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60" w:rsidRPr="0039194A" w:rsidRDefault="003F6B60" w:rsidP="003F6B60">
      <w:pPr>
        <w:rPr>
          <w:b/>
        </w:rPr>
      </w:pPr>
      <w:bookmarkStart w:id="0" w:name="_GoBack"/>
      <w:bookmarkEnd w:id="0"/>
      <w:r w:rsidRPr="0039194A">
        <w:rPr>
          <w:b/>
        </w:rPr>
        <w:t>Z inicjatywą lokalną mogą wystąpić mieszkańcy Gminy Stegna bezpośrednio, bądź za pośrednictwem organizacji pozarządowych lub podmiotów wymienionych w art.  3 ust. 3 ustawy z dnia 24 kwietnia 2003 r o działalności pożytku publicznego i o wolontariacie  (</w:t>
      </w:r>
      <w:proofErr w:type="spellStart"/>
      <w:r w:rsidRPr="0039194A">
        <w:rPr>
          <w:b/>
        </w:rPr>
        <w:t>t.j</w:t>
      </w:r>
      <w:proofErr w:type="spellEnd"/>
      <w:r w:rsidRPr="0039194A">
        <w:rPr>
          <w:b/>
        </w:rPr>
        <w:t xml:space="preserve"> </w:t>
      </w:r>
      <w:proofErr w:type="spellStart"/>
      <w:r w:rsidRPr="0039194A">
        <w:rPr>
          <w:b/>
        </w:rPr>
        <w:t>Dz.U</w:t>
      </w:r>
      <w:proofErr w:type="spellEnd"/>
      <w:r w:rsidRPr="0039194A">
        <w:rPr>
          <w:b/>
        </w:rPr>
        <w:t>. z 2010r. Nr 234 poz. 1536).</w:t>
      </w:r>
    </w:p>
    <w:p w:rsidR="003F6B60" w:rsidRPr="0039194A" w:rsidRDefault="003F6B60" w:rsidP="003F6B60">
      <w:pPr>
        <w:rPr>
          <w:b/>
        </w:rPr>
      </w:pPr>
    </w:p>
    <w:p w:rsidR="003F6B60" w:rsidRDefault="003F6B60" w:rsidP="003F6B60">
      <w:r>
        <w:t>Art. 3.</w:t>
      </w:r>
    </w:p>
    <w:p w:rsidR="003F6B60" w:rsidRDefault="003F6B60" w:rsidP="003F6B60">
      <w:r>
        <w:t>1. Działalnością pożytku publicznego jest działalność społecznie użyteczna, prowadzona</w:t>
      </w:r>
    </w:p>
    <w:p w:rsidR="003F6B60" w:rsidRDefault="003F6B60" w:rsidP="003F6B60">
      <w:r>
        <w:t>przez organizacje pozarządowe w sferze zadań publicznych określonych</w:t>
      </w:r>
    </w:p>
    <w:p w:rsidR="003F6B60" w:rsidRDefault="003F6B60" w:rsidP="003F6B60">
      <w:r>
        <w:t>w ustawie.</w:t>
      </w:r>
    </w:p>
    <w:p w:rsidR="003F6B60" w:rsidRDefault="003F6B60" w:rsidP="003F6B60">
      <w:r>
        <w:t>2. Organizacjami pozarządowymi są:</w:t>
      </w:r>
    </w:p>
    <w:p w:rsidR="003F6B60" w:rsidRDefault="003F6B60" w:rsidP="003F6B60">
      <w:r>
        <w:t>1) niebędące jednostkami sektora finansów publicznych, w rozumieniu ustawy</w:t>
      </w:r>
    </w:p>
    <w:p w:rsidR="003F6B60" w:rsidRDefault="003F6B60" w:rsidP="003F6B60">
      <w:r>
        <w:t>o finansach publicznych,</w:t>
      </w:r>
    </w:p>
    <w:p w:rsidR="003F6B60" w:rsidRDefault="003F6B60" w:rsidP="003F6B60">
      <w:r>
        <w:t>2) niedziałające w celu osiągnięcia zysku</w:t>
      </w:r>
    </w:p>
    <w:p w:rsidR="003F6B60" w:rsidRDefault="003F6B60" w:rsidP="003F6B60">
      <w:r>
        <w:t>– osoby prawne lub jednostki organizacyjne nieposiadające osobowości prawnej,</w:t>
      </w:r>
    </w:p>
    <w:p w:rsidR="003F6B60" w:rsidRDefault="003F6B60" w:rsidP="003F6B60">
      <w:r>
        <w:t>którym odrębna ustawa przyznaje zdolność prawną, w tym fundacje i stowarzyszenia,</w:t>
      </w:r>
    </w:p>
    <w:p w:rsidR="003F6B60" w:rsidRDefault="003F6B60" w:rsidP="003F6B60">
      <w:r>
        <w:t>z zastrzeżeniem ust. 4.</w:t>
      </w:r>
    </w:p>
    <w:p w:rsidR="003F6B60" w:rsidRDefault="003F6B60" w:rsidP="003F6B60">
      <w:r>
        <w:t>3. Działalność pożytku publicznego może być prowadzona także przez:</w:t>
      </w:r>
    </w:p>
    <w:p w:rsidR="003F6B60" w:rsidRDefault="003F6B60" w:rsidP="003F6B60">
      <w:r>
        <w:t>1) osoby prawne i jednostki organizacyjne działające na podstawie przepisów o</w:t>
      </w:r>
    </w:p>
    <w:p w:rsidR="003F6B60" w:rsidRDefault="003F6B60" w:rsidP="003F6B60">
      <w:r>
        <w:t>stosunku Państwa do Kościoła Katolickiego w Rzeczypospolitej Polskiej, o</w:t>
      </w:r>
    </w:p>
    <w:p w:rsidR="003F6B60" w:rsidRDefault="003F6B60" w:rsidP="003F6B60">
      <w:r>
        <w:t>stosunku Państwa do innych kościołów i związków wyznaniowych oraz o</w:t>
      </w:r>
    </w:p>
    <w:p w:rsidR="003F6B60" w:rsidRDefault="003F6B60" w:rsidP="003F6B60">
      <w:r>
        <w:t>gwarancjach wolności sumienia i wyznania, jeżeli ich cele statutowe obejmują</w:t>
      </w:r>
    </w:p>
    <w:p w:rsidR="003F6B60" w:rsidRDefault="003F6B60" w:rsidP="003F6B60">
      <w:r>
        <w:t>prowadzenie działalności pożytku publicznego;</w:t>
      </w:r>
    </w:p>
    <w:p w:rsidR="003F6B60" w:rsidRDefault="003F6B60" w:rsidP="003F6B60">
      <w:r>
        <w:t>2) stowarzyszenia jednostek samorządu terytorialnego;</w:t>
      </w:r>
    </w:p>
    <w:p w:rsidR="003F6B60" w:rsidRDefault="003F6B60" w:rsidP="003F6B60">
      <w:r>
        <w:t>3) spółdzielnie socjalne;</w:t>
      </w:r>
    </w:p>
    <w:p w:rsidR="003F6B60" w:rsidRDefault="003F6B60" w:rsidP="003F6B60">
      <w:r>
        <w:t>4) spółki akcyjne i spółki z ograniczoną odpowiedzialnością oraz kluby sportowe</w:t>
      </w:r>
    </w:p>
    <w:p w:rsidR="003F6B60" w:rsidRDefault="003F6B60" w:rsidP="003F6B60">
      <w:r>
        <w:t>będące spółkami działającymi na podstawie przepisów ustawy z dnia</w:t>
      </w:r>
    </w:p>
    <w:p w:rsidR="003F6B60" w:rsidRDefault="003F6B60" w:rsidP="003F6B60">
      <w:r>
        <w:t xml:space="preserve">25 czerwca 2010 r. o sporcie (Dz. U. Nr 127, poz. 857, z </w:t>
      </w:r>
      <w:proofErr w:type="spellStart"/>
      <w:r>
        <w:t>późn</w:t>
      </w:r>
      <w:proofErr w:type="spellEnd"/>
      <w:r>
        <w:t>. zm.2)), które</w:t>
      </w:r>
    </w:p>
    <w:p w:rsidR="003F6B60" w:rsidRDefault="003F6B60" w:rsidP="003F6B60">
      <w:r>
        <w:t>nie działają w celu osiągnięcia zysku oraz przeznaczają całość dochodu na</w:t>
      </w:r>
    </w:p>
    <w:p w:rsidR="003F6B60" w:rsidRDefault="003F6B60" w:rsidP="003F6B60">
      <w:r>
        <w:t>realizację celów statutowych oraz nie przeznaczają zysku do podziału między</w:t>
      </w:r>
    </w:p>
    <w:p w:rsidR="003F6B60" w:rsidRDefault="003F6B60" w:rsidP="003F6B60">
      <w:r>
        <w:t>swoich udziałowców, akcjonariuszy i pracowników.</w:t>
      </w:r>
    </w:p>
    <w:p w:rsidR="003F6B60" w:rsidRDefault="003F6B60" w:rsidP="003F6B60">
      <w:r>
        <w:t>3a. Przepisów art. 19b–41i nie stosuje się do spółdzielni socjalnych.</w:t>
      </w:r>
    </w:p>
    <w:p w:rsidR="003F6B60" w:rsidRDefault="003F6B60" w:rsidP="003F6B60">
      <w:r>
        <w:t>4. Przepisów działu II nie stosuje się do:</w:t>
      </w:r>
    </w:p>
    <w:p w:rsidR="003F6B60" w:rsidRDefault="003F6B60" w:rsidP="003F6B60">
      <w:r>
        <w:t>1) partii politycznych;</w:t>
      </w:r>
    </w:p>
    <w:p w:rsidR="003F6B60" w:rsidRDefault="003F6B60" w:rsidP="003F6B60">
      <w:r>
        <w:t>2) związków zawodowych i organizacji pracodawców;</w:t>
      </w:r>
    </w:p>
    <w:p w:rsidR="003F6B60" w:rsidRDefault="003F6B60" w:rsidP="003F6B60">
      <w:r>
        <w:t>3) samorządów zawodowych;</w:t>
      </w:r>
    </w:p>
    <w:p w:rsidR="003F6B60" w:rsidRDefault="003F6B60" w:rsidP="003F6B60">
      <w:r>
        <w:t>5) fundacji utworzonych przez partie polityczne;</w:t>
      </w:r>
    </w:p>
    <w:p w:rsidR="003F6B60" w:rsidRDefault="003F6B60" w:rsidP="003F6B60">
      <w:r>
        <w:t>5. Przepisów rozdziału 2 działu II nie stosuje się do zlecania realizacji zadań w zakresie</w:t>
      </w:r>
    </w:p>
    <w:p w:rsidR="003F6B60" w:rsidRDefault="003F6B60" w:rsidP="003F6B60">
      <w:r>
        <w:t>opieki nad Polonią i Polakami za granicą finansowanych ze środków budżetu</w:t>
      </w:r>
    </w:p>
    <w:p w:rsidR="003F6B60" w:rsidRDefault="003F6B60" w:rsidP="003F6B60">
      <w:r>
        <w:t>państwa w części, której dysponentem jest Szef Kancelarii Senatu.</w:t>
      </w:r>
    </w:p>
    <w:p w:rsidR="003F6B60" w:rsidRDefault="003F6B60" w:rsidP="003F6B60"/>
    <w:p w:rsidR="003F6B60" w:rsidRDefault="003F6B60" w:rsidP="003F6B60"/>
    <w:p w:rsidR="003F6B60" w:rsidRDefault="003F6B60" w:rsidP="003F6B60"/>
    <w:p w:rsidR="007318B4" w:rsidRDefault="007318B4"/>
    <w:sectPr w:rsidR="00731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60"/>
    <w:rsid w:val="00247E86"/>
    <w:rsid w:val="0039194A"/>
    <w:rsid w:val="003F6B60"/>
    <w:rsid w:val="00715B00"/>
    <w:rsid w:val="007318B4"/>
    <w:rsid w:val="00B31A22"/>
    <w:rsid w:val="00C003EE"/>
    <w:rsid w:val="00C42CDC"/>
    <w:rsid w:val="00E8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B6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B6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Ewa Suchewicz</cp:lastModifiedBy>
  <cp:revision>2</cp:revision>
  <dcterms:created xsi:type="dcterms:W3CDTF">2013-08-27T05:47:00Z</dcterms:created>
  <dcterms:modified xsi:type="dcterms:W3CDTF">2013-08-27T05:47:00Z</dcterms:modified>
</cp:coreProperties>
</file>