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0670" w14:textId="77777777" w:rsidR="007C2104" w:rsidRPr="003E7E2B" w:rsidRDefault="007C2104" w:rsidP="003E7E2B">
      <w:pPr>
        <w:jc w:val="center"/>
        <w:rPr>
          <w:b/>
          <w:bCs/>
        </w:rPr>
      </w:pPr>
      <w:r w:rsidRPr="003E7E2B">
        <w:rPr>
          <w:b/>
          <w:bCs/>
        </w:rPr>
        <w:t>REGULAMIN</w:t>
      </w:r>
    </w:p>
    <w:p w14:paraId="0963B687" w14:textId="77777777" w:rsidR="007C2104" w:rsidRPr="003E7E2B" w:rsidRDefault="007C2104" w:rsidP="003E7E2B">
      <w:pPr>
        <w:jc w:val="center"/>
        <w:rPr>
          <w:b/>
          <w:bCs/>
        </w:rPr>
      </w:pPr>
      <w:r w:rsidRPr="003E7E2B">
        <w:rPr>
          <w:b/>
          <w:bCs/>
        </w:rPr>
        <w:t>OTWARTEGO NABORU NA PARTNERA DLA PODMIOTÓW SPOZA SEKTORA FINANSÓW PUBLICZNYCH DO WSPÓLNEGO OPRACOWANIA I REALIZACJI PROJEKTU w ramach:</w:t>
      </w:r>
    </w:p>
    <w:p w14:paraId="201BBB9A" w14:textId="77777777" w:rsidR="007C2104" w:rsidRDefault="007C2104" w:rsidP="003E7E2B">
      <w:pPr>
        <w:jc w:val="both"/>
      </w:pPr>
      <w:r>
        <w:t>Oś Priorytetowa 5: Fundusze europejskie dla silnego społecznie Pomorza (EFS+) Działanie 5.8. FEP Edukacja ogólna i zawodowa (w zakresie projektów dotyczących edukacji ogólnej) w trybie konkurencyjnym FEPM.05.08-IZ.00-006/23</w:t>
      </w:r>
    </w:p>
    <w:p w14:paraId="62F8CFF8" w14:textId="77777777" w:rsidR="007C2104" w:rsidRDefault="007C2104" w:rsidP="003E7E2B">
      <w:pPr>
        <w:jc w:val="both"/>
      </w:pPr>
    </w:p>
    <w:p w14:paraId="63380100" w14:textId="6BDCBACE" w:rsidR="007C2104" w:rsidRPr="00F216B0" w:rsidRDefault="007C2104" w:rsidP="003E7E2B">
      <w:pPr>
        <w:jc w:val="both"/>
        <w:rPr>
          <w:b/>
          <w:bCs/>
          <w:u w:val="single"/>
        </w:rPr>
      </w:pPr>
      <w:r w:rsidRPr="00F216B0">
        <w:rPr>
          <w:b/>
          <w:bCs/>
          <w:u w:val="single"/>
        </w:rPr>
        <w:t>§</w:t>
      </w:r>
      <w:r w:rsidR="003E7E2B" w:rsidRPr="00F216B0">
        <w:rPr>
          <w:b/>
          <w:bCs/>
          <w:u w:val="single"/>
        </w:rPr>
        <w:t xml:space="preserve"> </w:t>
      </w:r>
      <w:r w:rsidRPr="00F216B0">
        <w:rPr>
          <w:b/>
          <w:bCs/>
          <w:u w:val="single"/>
        </w:rPr>
        <w:t>1.</w:t>
      </w:r>
      <w:r w:rsidR="003E7E2B" w:rsidRPr="00F216B0">
        <w:rPr>
          <w:b/>
          <w:bCs/>
          <w:u w:val="single"/>
        </w:rPr>
        <w:t xml:space="preserve"> </w:t>
      </w:r>
      <w:r w:rsidRPr="00F216B0">
        <w:rPr>
          <w:b/>
          <w:bCs/>
          <w:u w:val="single"/>
        </w:rPr>
        <w:t>Informacje podstawowe</w:t>
      </w:r>
    </w:p>
    <w:p w14:paraId="59C019DE" w14:textId="10ED7467" w:rsidR="007C2104" w:rsidRDefault="007C2104" w:rsidP="003E7E2B">
      <w:pPr>
        <w:pStyle w:val="Akapitzlist"/>
        <w:numPr>
          <w:ilvl w:val="0"/>
          <w:numId w:val="1"/>
        </w:numPr>
        <w:jc w:val="both"/>
      </w:pPr>
      <w:r>
        <w:t>Regulamin określa podstawę, cele i zasady ogłaszania naboru oraz warunki uczestnictwa, kryteria i sposób oceny ofert wraz z zasadami informowania o jego wynikach.</w:t>
      </w:r>
    </w:p>
    <w:p w14:paraId="39AD2DF2" w14:textId="2CB924E2" w:rsidR="007C2104" w:rsidRDefault="007C2104" w:rsidP="003E7E2B">
      <w:pPr>
        <w:pStyle w:val="Akapitzlist"/>
        <w:numPr>
          <w:ilvl w:val="0"/>
          <w:numId w:val="1"/>
        </w:numPr>
        <w:jc w:val="both"/>
      </w:pPr>
      <w:r>
        <w:t>Podstawę ogłoszenia stanowią przepisy ustawy wdrożeniowej - Zasady realizacji zadań finansowanych ze środków europejskich w perspektywie finansowej 2021-2027 z dnia 20.05.2022 r.</w:t>
      </w:r>
    </w:p>
    <w:p w14:paraId="43C85DA7" w14:textId="1897FB1D" w:rsidR="007C2104" w:rsidRDefault="007C2104" w:rsidP="003E7E2B">
      <w:pPr>
        <w:pStyle w:val="Akapitzlist"/>
        <w:numPr>
          <w:ilvl w:val="0"/>
          <w:numId w:val="1"/>
        </w:numPr>
        <w:jc w:val="both"/>
      </w:pPr>
      <w:r>
        <w:t xml:space="preserve">Nabór jest prowadzony </w:t>
      </w:r>
      <w:r w:rsidRPr="00343123">
        <w:t xml:space="preserve">od dnia </w:t>
      </w:r>
      <w:r w:rsidR="00343123" w:rsidRPr="00343123">
        <w:t>21</w:t>
      </w:r>
      <w:r w:rsidRPr="00343123">
        <w:t xml:space="preserve">.12.2023 r. do dnia </w:t>
      </w:r>
      <w:r w:rsidR="00343123" w:rsidRPr="00343123">
        <w:t>11</w:t>
      </w:r>
      <w:r w:rsidRPr="00343123">
        <w:t>.01.2024 r.</w:t>
      </w:r>
      <w:r>
        <w:t xml:space="preserve"> </w:t>
      </w:r>
    </w:p>
    <w:p w14:paraId="78BDA71B" w14:textId="33C7CD33" w:rsidR="007C2104" w:rsidRDefault="007C2104" w:rsidP="003E7E2B">
      <w:pPr>
        <w:pStyle w:val="Akapitzlist"/>
        <w:numPr>
          <w:ilvl w:val="0"/>
          <w:numId w:val="1"/>
        </w:numPr>
        <w:jc w:val="both"/>
      </w:pPr>
      <w:r>
        <w:t>Organizatorem naboru</w:t>
      </w:r>
      <w:r w:rsidR="00343123">
        <w:t xml:space="preserve"> -</w:t>
      </w:r>
      <w:r>
        <w:t xml:space="preserve"> liderem projektu jest Gmina </w:t>
      </w:r>
      <w:r w:rsidR="00343123">
        <w:t>Stegna.</w:t>
      </w:r>
    </w:p>
    <w:p w14:paraId="2C10E7CE" w14:textId="46C30338" w:rsidR="007C2104" w:rsidRPr="00F216B0" w:rsidRDefault="007C2104" w:rsidP="003E7E2B">
      <w:pPr>
        <w:jc w:val="both"/>
        <w:rPr>
          <w:b/>
          <w:bCs/>
          <w:u w:val="single"/>
        </w:rPr>
      </w:pPr>
      <w:r w:rsidRPr="00F216B0">
        <w:rPr>
          <w:b/>
          <w:bCs/>
          <w:u w:val="single"/>
        </w:rPr>
        <w:t>§</w:t>
      </w:r>
      <w:r w:rsidR="003E7E2B" w:rsidRPr="00F216B0">
        <w:rPr>
          <w:b/>
          <w:bCs/>
          <w:u w:val="single"/>
        </w:rPr>
        <w:t xml:space="preserve"> </w:t>
      </w:r>
      <w:r w:rsidRPr="00F216B0">
        <w:rPr>
          <w:b/>
          <w:bCs/>
          <w:u w:val="single"/>
        </w:rPr>
        <w:t>2.</w:t>
      </w:r>
      <w:r w:rsidR="003E7E2B" w:rsidRPr="00F216B0">
        <w:rPr>
          <w:b/>
          <w:bCs/>
          <w:u w:val="single"/>
        </w:rPr>
        <w:t xml:space="preserve"> </w:t>
      </w:r>
      <w:r w:rsidRPr="00F216B0">
        <w:rPr>
          <w:b/>
          <w:bCs/>
          <w:u w:val="single"/>
        </w:rPr>
        <w:t>Przedmiot naboru</w:t>
      </w:r>
    </w:p>
    <w:p w14:paraId="6345DFBC" w14:textId="62AF47EA" w:rsidR="007C2104" w:rsidRDefault="007C2104" w:rsidP="003E7E2B">
      <w:pPr>
        <w:pStyle w:val="Akapitzlist"/>
        <w:numPr>
          <w:ilvl w:val="0"/>
          <w:numId w:val="3"/>
        </w:numPr>
        <w:ind w:left="709" w:hanging="425"/>
        <w:jc w:val="both"/>
      </w:pPr>
      <w:r>
        <w:t>Celem naboru jest wyłonienie Partnera projektu</w:t>
      </w:r>
      <w:r w:rsidR="003E7E2B">
        <w:t>,</w:t>
      </w:r>
      <w:r>
        <w:t xml:space="preserve"> niezaliczanego do sektora finansów publicznych, którego zakres działalności jest zgodny z celami projektu obejmującymi </w:t>
      </w:r>
      <w:r w:rsidR="003E7E2B">
        <w:t>podnoszenie jakości edukacji</w:t>
      </w:r>
      <w:r>
        <w:t xml:space="preserve">, w tym podnoszenie u uczniów podstawowych umiejętności </w:t>
      </w:r>
      <w:r w:rsidR="003E7E2B">
        <w:br/>
      </w:r>
      <w:r>
        <w:t>i kompetencji o kluczowym znaczeniu dla zdolności do zatrudnienia oraz dla kontynuowania edukacji.</w:t>
      </w:r>
    </w:p>
    <w:p w14:paraId="7B16D5F5" w14:textId="7258BE61" w:rsidR="007C2104" w:rsidRDefault="007C2104" w:rsidP="003E7E2B">
      <w:pPr>
        <w:pStyle w:val="Akapitzlist"/>
        <w:numPr>
          <w:ilvl w:val="0"/>
          <w:numId w:val="3"/>
        </w:numPr>
        <w:ind w:left="709" w:hanging="425"/>
        <w:jc w:val="both"/>
      </w:pPr>
      <w:r>
        <w:t>Zakres zadań możliwych do realizacji przez Partnera został określony w Szczegółowym Opisie Priorytetów Funduszy Europejskich dla Pomorza (FEP) na lata 2021-2027 i obejmuje realizację zadań, zgodnie z zaprezentowaną w ofercie koncepcją, związanych z dostarczeniem beneficjentom projektu kompleksowego wsparcia, w szczególności poprzez:</w:t>
      </w:r>
    </w:p>
    <w:p w14:paraId="47D2E28E" w14:textId="1739CE88" w:rsidR="007C2104" w:rsidRDefault="007C2104" w:rsidP="003E7E2B">
      <w:pPr>
        <w:pStyle w:val="Akapitzlist"/>
        <w:numPr>
          <w:ilvl w:val="0"/>
          <w:numId w:val="4"/>
        </w:numPr>
        <w:ind w:left="1134"/>
        <w:jc w:val="both"/>
      </w:pPr>
      <w:r>
        <w:t xml:space="preserve">szkolenia doskonalące kompetencje nauczycieli w zakresie kształtowania kompetencji kluczowych uczniów, realizacji zindywidualizowanego procesu kształcenia, wykorzystania technologii komunikacyjno-informacyjnych oraz stosowania aktywizujących metod </w:t>
      </w:r>
      <w:r w:rsidR="003E7E2B">
        <w:br/>
      </w:r>
      <w:r>
        <w:t>i technik nauczania;</w:t>
      </w:r>
    </w:p>
    <w:p w14:paraId="3CB6A0AC" w14:textId="1266ACE1" w:rsidR="007C2104" w:rsidRPr="00343123" w:rsidRDefault="007C2104" w:rsidP="003E7E2B">
      <w:pPr>
        <w:pStyle w:val="Akapitzlist"/>
        <w:numPr>
          <w:ilvl w:val="0"/>
          <w:numId w:val="4"/>
        </w:numPr>
        <w:ind w:left="1134"/>
        <w:jc w:val="both"/>
      </w:pPr>
      <w:r w:rsidRPr="00343123">
        <w:t>materiały szkoleniowe;</w:t>
      </w:r>
    </w:p>
    <w:p w14:paraId="13ACECFB" w14:textId="3C77890D" w:rsidR="007C2104" w:rsidRPr="00AA229E" w:rsidRDefault="007C2104" w:rsidP="003E7E2B">
      <w:pPr>
        <w:pStyle w:val="Akapitzlist"/>
        <w:numPr>
          <w:ilvl w:val="0"/>
          <w:numId w:val="4"/>
        </w:numPr>
        <w:ind w:left="1134"/>
        <w:jc w:val="both"/>
      </w:pPr>
      <w:r w:rsidRPr="00AA229E">
        <w:t>zajęcia jako wsparcie bezpośrednie dla uczniów z grupy docelowej.</w:t>
      </w:r>
    </w:p>
    <w:p w14:paraId="2654154D" w14:textId="27B35A29" w:rsidR="007C2104" w:rsidRPr="00343123" w:rsidRDefault="00343123" w:rsidP="00343123">
      <w:pPr>
        <w:jc w:val="both"/>
        <w:rPr>
          <w:highlight w:val="yellow"/>
        </w:rPr>
      </w:pPr>
      <w:r>
        <w:t>3.</w:t>
      </w:r>
      <w:r w:rsidR="007C2104" w:rsidRPr="00343123">
        <w:t xml:space="preserve">Wyżej wymienione zadania powinny zostać zaplanowane w okresie od grudnia 2024 r. do </w:t>
      </w:r>
      <w:r w:rsidRPr="00343123">
        <w:t>grudnia</w:t>
      </w:r>
      <w:r w:rsidR="007C2104" w:rsidRPr="00343123">
        <w:t xml:space="preserve"> 2026 r.</w:t>
      </w:r>
    </w:p>
    <w:p w14:paraId="0D8A3279" w14:textId="02CB06A0" w:rsidR="007C2104" w:rsidRPr="00F216B0" w:rsidRDefault="007C2104" w:rsidP="003E7E2B">
      <w:pPr>
        <w:jc w:val="both"/>
        <w:rPr>
          <w:b/>
          <w:bCs/>
          <w:u w:val="single"/>
        </w:rPr>
      </w:pPr>
      <w:r w:rsidRPr="00F216B0">
        <w:rPr>
          <w:b/>
          <w:bCs/>
          <w:u w:val="single"/>
        </w:rPr>
        <w:t>§ 3.</w:t>
      </w:r>
      <w:r w:rsidR="003E7E2B" w:rsidRPr="00F216B0">
        <w:rPr>
          <w:b/>
          <w:bCs/>
          <w:u w:val="single"/>
        </w:rPr>
        <w:t xml:space="preserve"> </w:t>
      </w:r>
      <w:r w:rsidRPr="00F216B0">
        <w:rPr>
          <w:b/>
          <w:bCs/>
          <w:u w:val="single"/>
        </w:rPr>
        <w:t>Warunki udziału w naborze</w:t>
      </w:r>
    </w:p>
    <w:p w14:paraId="6F0030C2" w14:textId="77777777" w:rsidR="00DA290B" w:rsidRDefault="007C2104" w:rsidP="00DA290B">
      <w:pPr>
        <w:pStyle w:val="Akapitzlist"/>
        <w:numPr>
          <w:ilvl w:val="0"/>
          <w:numId w:val="9"/>
        </w:numPr>
        <w:jc w:val="both"/>
      </w:pPr>
      <w:r>
        <w:t xml:space="preserve">Ofertę w konkursie mogą złożyć podmioty spoza sektora finansów publicznych wskazane </w:t>
      </w:r>
      <w:r w:rsidR="003E7E2B">
        <w:br/>
      </w:r>
      <w:r>
        <w:t>w katalogu beneficjentów FEP 2021-2027.</w:t>
      </w:r>
    </w:p>
    <w:p w14:paraId="26557A94" w14:textId="3A1FBF71" w:rsidR="007C2104" w:rsidRDefault="007C2104" w:rsidP="00DA290B">
      <w:pPr>
        <w:pStyle w:val="Akapitzlist"/>
        <w:numPr>
          <w:ilvl w:val="0"/>
          <w:numId w:val="9"/>
        </w:numPr>
        <w:jc w:val="both"/>
      </w:pPr>
      <w:r>
        <w:t>Oferent powinien posiadać doświadczenie (w tym dysponować zasobami posiadającymi odpowiednie doświadczenie do wdrożenia planowanego projektu) w realizacji projektów współfinansowanych ze środków Unii Europejskiej w ramach Europejskiego Funduszu Społecznego</w:t>
      </w:r>
      <w:r w:rsidR="003E7E2B">
        <w:t>.</w:t>
      </w:r>
    </w:p>
    <w:p w14:paraId="0ADBAD9F" w14:textId="77777777" w:rsidR="003E7E2B" w:rsidRDefault="003E7E2B" w:rsidP="00DA290B">
      <w:pPr>
        <w:pStyle w:val="Akapitzlist"/>
        <w:numPr>
          <w:ilvl w:val="0"/>
          <w:numId w:val="9"/>
        </w:numPr>
        <w:jc w:val="both"/>
      </w:pPr>
      <w:r>
        <w:lastRenderedPageBreak/>
        <w:t>Oferent musi posiadać doświadczenie realizacji minimum 2 projektów, trwających minimum 1 rok każdy, w których grupa docelowa to dzieci i młodzież w wieku szkolnym, przy czym nie muszą to być projekty kierowane wyłącznie do tej grupy docelowej.</w:t>
      </w:r>
    </w:p>
    <w:p w14:paraId="6AD03D42" w14:textId="77777777" w:rsidR="00DA290B" w:rsidRDefault="007C2104" w:rsidP="00DA290B">
      <w:pPr>
        <w:pStyle w:val="Akapitzlist"/>
        <w:numPr>
          <w:ilvl w:val="0"/>
          <w:numId w:val="9"/>
        </w:numPr>
        <w:jc w:val="both"/>
      </w:pPr>
      <w:r>
        <w:t>Oferent musi zaproponować obszar współpracy w zakresie przygotowania i realizacji przedsięwzięcia.</w:t>
      </w:r>
    </w:p>
    <w:p w14:paraId="5C574763" w14:textId="34ACF8C4" w:rsidR="007C2104" w:rsidRDefault="007C2104" w:rsidP="00DA290B">
      <w:pPr>
        <w:pStyle w:val="Akapitzlist"/>
        <w:numPr>
          <w:ilvl w:val="0"/>
          <w:numId w:val="9"/>
        </w:numPr>
        <w:jc w:val="both"/>
      </w:pPr>
      <w:r>
        <w:t xml:space="preserve">Warunkiem udziału w naborze jest złożenie poprawnie opracowanej oferty zgodnej </w:t>
      </w:r>
      <w:r w:rsidR="003E7E2B">
        <w:br/>
      </w:r>
      <w:r>
        <w:t xml:space="preserve">ze wzorem stanowiącym Załącznik nr 1 do Regulaminu naboru. Oferta zawiera </w:t>
      </w:r>
      <w:r w:rsidR="003E7E2B">
        <w:br/>
      </w:r>
      <w:r>
        <w:t>w szczególności:</w:t>
      </w:r>
    </w:p>
    <w:p w14:paraId="7A0078AD" w14:textId="6E9C97B2" w:rsidR="007C2104" w:rsidRDefault="007C2104" w:rsidP="003E7E2B">
      <w:pPr>
        <w:pStyle w:val="Akapitzlist"/>
        <w:numPr>
          <w:ilvl w:val="0"/>
          <w:numId w:val="7"/>
        </w:numPr>
        <w:ind w:left="1418"/>
        <w:jc w:val="both"/>
      </w:pPr>
      <w:r>
        <w:t xml:space="preserve">koncepcję realizacji projektu obejmującą pełny zakres merytoryczny przewidzianych </w:t>
      </w:r>
      <w:r w:rsidR="003E7E2B">
        <w:br/>
      </w:r>
      <w:r>
        <w:t>do realizacji zadań, harmonogram realizacji zadań, planowane wydatki (z uwzględnieniem warunków dotyczących kwalifikowalności wydatków, zgodnie z § 2) itp.;</w:t>
      </w:r>
    </w:p>
    <w:p w14:paraId="6954611B" w14:textId="302661D1" w:rsidR="007C2104" w:rsidRDefault="007C2104" w:rsidP="003E7E2B">
      <w:pPr>
        <w:pStyle w:val="Akapitzlist"/>
        <w:numPr>
          <w:ilvl w:val="0"/>
          <w:numId w:val="7"/>
        </w:numPr>
        <w:ind w:left="1418"/>
        <w:jc w:val="both"/>
      </w:pPr>
      <w:r>
        <w:t>deklarowany wkład potencjalnego partnera w realizację partnerstwa (zasoby ludzkie, organizacyjne, finansowe);</w:t>
      </w:r>
    </w:p>
    <w:p w14:paraId="76E680B1" w14:textId="24830DAC" w:rsidR="003E7E2B" w:rsidRDefault="007C2104" w:rsidP="003E7E2B">
      <w:pPr>
        <w:pStyle w:val="Akapitzlist"/>
        <w:numPr>
          <w:ilvl w:val="0"/>
          <w:numId w:val="7"/>
        </w:numPr>
        <w:ind w:left="1418"/>
        <w:jc w:val="both"/>
      </w:pPr>
      <w:r>
        <w:t xml:space="preserve">doświadczenie (w tym doświadczenie osób przewidzianych do wdrożenia planowanego projektu) w realizacji projektów współfinansowanych ze środków Unii Europejskiej </w:t>
      </w:r>
      <w:r w:rsidR="003E7E2B">
        <w:br/>
      </w:r>
      <w:r>
        <w:t>w ramach Europejskiego Funduszu Społecznego</w:t>
      </w:r>
      <w:r w:rsidR="003E7E2B">
        <w:t xml:space="preserve"> i/lub projektów finansowanych </w:t>
      </w:r>
      <w:r w:rsidR="003E7E2B">
        <w:br/>
        <w:t>z innych źródeł, kierowanych do grupy docelowej dzieci i młodzieży w wieku szkolnym.</w:t>
      </w:r>
    </w:p>
    <w:p w14:paraId="6F9BB08D" w14:textId="21C5CBD6" w:rsidR="003E7E2B" w:rsidRDefault="003E7E2B" w:rsidP="00DA290B">
      <w:pPr>
        <w:pStyle w:val="Akapitzlist"/>
        <w:numPr>
          <w:ilvl w:val="0"/>
          <w:numId w:val="9"/>
        </w:numPr>
        <w:jc w:val="both"/>
      </w:pPr>
      <w:r>
        <w:t xml:space="preserve">Oferta w ramach konkursu musi być zgodna </w:t>
      </w:r>
      <w:r w:rsidR="007C2104">
        <w:t xml:space="preserve">z FEP 2021-2027 Oś Priorytetowa 5: Fundusze europejskie dla silnego społecznie Pomorza (EFS+) Działanie 5.8. FEP Edukacja ogólna </w:t>
      </w:r>
      <w:r>
        <w:br/>
      </w:r>
      <w:r w:rsidR="007C2104">
        <w:t>i zawodowa (w zakresie projektów dotyczących edukacji ogólnej) w trybie konkurencyjnym FEPM.05.08-IZ.00-006/23.</w:t>
      </w:r>
    </w:p>
    <w:p w14:paraId="33DBAA1B" w14:textId="77777777" w:rsidR="003E7E2B" w:rsidRDefault="007C2104" w:rsidP="00DA290B">
      <w:pPr>
        <w:pStyle w:val="Akapitzlist"/>
        <w:numPr>
          <w:ilvl w:val="0"/>
          <w:numId w:val="9"/>
        </w:numPr>
        <w:jc w:val="both"/>
      </w:pPr>
      <w:r>
        <w:t>Oferent jest zobowiązany do złożenia wraz z ofertą:</w:t>
      </w:r>
    </w:p>
    <w:p w14:paraId="301305F6" w14:textId="77777777" w:rsidR="003E7E2B" w:rsidRDefault="007C2104" w:rsidP="003E7E2B">
      <w:pPr>
        <w:pStyle w:val="Akapitzlist"/>
        <w:numPr>
          <w:ilvl w:val="0"/>
          <w:numId w:val="8"/>
        </w:numPr>
        <w:ind w:left="1560" w:hanging="426"/>
        <w:jc w:val="both"/>
      </w:pPr>
      <w:r>
        <w:t>oświadczenia, że nie jest prowadzone wobec niego postępowanie egzekucyjne, upadłościowe, układowe oraz, że nie została ogłoszona jego upadłość lub likwidacja;</w:t>
      </w:r>
    </w:p>
    <w:p w14:paraId="392B4084" w14:textId="18C9396E" w:rsidR="00F745DB" w:rsidRDefault="007C2104" w:rsidP="003E7E2B">
      <w:pPr>
        <w:pStyle w:val="Akapitzlist"/>
        <w:numPr>
          <w:ilvl w:val="0"/>
          <w:numId w:val="8"/>
        </w:numPr>
        <w:ind w:left="1560" w:hanging="426"/>
        <w:jc w:val="both"/>
      </w:pPr>
      <w:r>
        <w:t xml:space="preserve">oświadczenia, że nie jest podmiotem wykluczonym z możliwości otrzymania dofinansowania na podstawie art. 207 ust 4 ustawy z dnia 27 sierpnia 2009 r. </w:t>
      </w:r>
      <w:r w:rsidR="007B7668">
        <w:br/>
      </w:r>
      <w:r>
        <w:t>o finansach publicznych (tj. Dz.</w:t>
      </w:r>
      <w:r w:rsidR="003E7E2B">
        <w:t xml:space="preserve"> </w:t>
      </w:r>
      <w:r>
        <w:t xml:space="preserve">U. z 2021 r. poz. 305 z </w:t>
      </w:r>
      <w:proofErr w:type="spellStart"/>
      <w:r>
        <w:t>późn</w:t>
      </w:r>
      <w:proofErr w:type="spellEnd"/>
      <w:r>
        <w:t>. zm.);</w:t>
      </w:r>
    </w:p>
    <w:p w14:paraId="06024F49" w14:textId="3B9D3363" w:rsidR="00F745DB" w:rsidRDefault="007C2104" w:rsidP="003E7E2B">
      <w:pPr>
        <w:pStyle w:val="Akapitzlist"/>
        <w:numPr>
          <w:ilvl w:val="0"/>
          <w:numId w:val="8"/>
        </w:numPr>
        <w:ind w:left="1560" w:hanging="426"/>
        <w:jc w:val="both"/>
      </w:pPr>
      <w:r>
        <w:t xml:space="preserve">oświadczenia, że nie orzeczono wobec niego zakazu, o którym mowa w art. 12 ust. 1 pkt 1 ustawy z dnia 15 czerwca 2012 r. o skutkach powierzania wykonywania pracy cudzoziemcom przebywającym wbrew przepisom na terytorium Rzeczpospolitej Polskiej (Dz. U. z 2021 r., poz. 1745) lub zakazu, o którym mowa w art. 9 ust. 1 pkt 2 </w:t>
      </w:r>
      <w:r w:rsidR="007B7668">
        <w:br/>
      </w:r>
      <w:r>
        <w:t xml:space="preserve">a ustawy z dnia 28 października 2002 r. o odpowiedzialności podmiotów zbiorowych za czyny zabronione pod groźbą kary (tj. Dz. U. z 2020 r. poz. 358 z </w:t>
      </w:r>
      <w:proofErr w:type="spellStart"/>
      <w:r>
        <w:t>późn</w:t>
      </w:r>
      <w:proofErr w:type="spellEnd"/>
      <w:r>
        <w:t>. zm.);</w:t>
      </w:r>
    </w:p>
    <w:p w14:paraId="241ADDF9" w14:textId="77777777" w:rsidR="00F745DB" w:rsidRDefault="007C2104" w:rsidP="003E7E2B">
      <w:pPr>
        <w:pStyle w:val="Akapitzlist"/>
        <w:numPr>
          <w:ilvl w:val="0"/>
          <w:numId w:val="8"/>
        </w:numPr>
        <w:ind w:left="1560" w:hanging="426"/>
        <w:jc w:val="both"/>
      </w:pPr>
      <w:r>
        <w:t>oświadczenia, że nie ciąży na nim obowiązek zwrotu pomocy wynikający z decyzji Komisji Europejskiej uznającej pomoc za niezgodną z prawem lub wspólnym rynkiem (rynkiem wewnętrznym), o którym mowa w art. 25 ust. 3 ustawy z dnia 30 kwietnia 2004 r. o postępowaniu w sprawach dotyczących pomocy publicznej (tj. Dz. U. z 2021 r., poz. 743),</w:t>
      </w:r>
    </w:p>
    <w:p w14:paraId="198910FA" w14:textId="26969D2E" w:rsidR="00F745DB" w:rsidRDefault="007C2104" w:rsidP="003E7E2B">
      <w:pPr>
        <w:pStyle w:val="Akapitzlist"/>
        <w:numPr>
          <w:ilvl w:val="0"/>
          <w:numId w:val="8"/>
        </w:numPr>
        <w:ind w:left="1560" w:hanging="426"/>
        <w:jc w:val="both"/>
      </w:pPr>
      <w:r>
        <w:t xml:space="preserve">oświadczenia, że nie jest podmiotem powiązanym z Organizatorem naboru </w:t>
      </w:r>
      <w:r w:rsidR="007B7668">
        <w:br/>
      </w:r>
      <w:r>
        <w:t>w rozumieniu załącznika I do rozporządzenia Komisji UE nr 651/2014 z dnia 17 czerwca 2014 r. uznającego niektóre rodzaje pomocy za zgodne z rynkiem wewnętrznym w zastosowaniu art. 107 i 108 Traktatu (Dz. U. UE L 187 z 26.06.2014 r.)</w:t>
      </w:r>
      <w:r w:rsidR="00F745DB">
        <w:t>;</w:t>
      </w:r>
    </w:p>
    <w:p w14:paraId="6627217D" w14:textId="1EBED1F3" w:rsidR="007C2104" w:rsidRDefault="007C2104" w:rsidP="003E7E2B">
      <w:pPr>
        <w:pStyle w:val="Akapitzlist"/>
        <w:numPr>
          <w:ilvl w:val="0"/>
          <w:numId w:val="8"/>
        </w:numPr>
        <w:ind w:left="1560" w:hanging="426"/>
        <w:jc w:val="both"/>
      </w:pPr>
      <w:r>
        <w:t>aktualny odpis z rejestru lub odpowiedniego wyciągu z ewidencji lub inne dokumenty potwierdzający status prawny Oferenta.</w:t>
      </w:r>
    </w:p>
    <w:p w14:paraId="063C9D1E" w14:textId="77777777" w:rsidR="007C2104" w:rsidRDefault="007C2104" w:rsidP="003E7E2B">
      <w:pPr>
        <w:jc w:val="both"/>
      </w:pPr>
    </w:p>
    <w:p w14:paraId="65CEE292" w14:textId="4CD6F52C" w:rsidR="007B7668" w:rsidRDefault="007C2104" w:rsidP="00DA290B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Kopie dokumentów dołączone do oferty powinny zostać opatrzone podpisem osoby lub osób uprawnionych do reprezentowania podmiotu oraz poświadczone za zgodność </w:t>
      </w:r>
      <w:r w:rsidR="007B7668">
        <w:br/>
      </w:r>
      <w:r>
        <w:t>z oryginałem.</w:t>
      </w:r>
    </w:p>
    <w:p w14:paraId="48423FB0" w14:textId="070F0210" w:rsidR="007C2104" w:rsidRDefault="007B7668" w:rsidP="00DA290B">
      <w:pPr>
        <w:pStyle w:val="Akapitzlist"/>
        <w:numPr>
          <w:ilvl w:val="0"/>
          <w:numId w:val="9"/>
        </w:numPr>
        <w:jc w:val="both"/>
      </w:pPr>
      <w:r>
        <w:t>O</w:t>
      </w:r>
      <w:r w:rsidR="007C2104">
        <w:t>świadczenia składane są w formie oryginału opatrzonego podpisem osoby lub podpisami osób uprawnionych do podejmowania decyzji w imieniu oferenta.</w:t>
      </w:r>
    </w:p>
    <w:p w14:paraId="38C68EDC" w14:textId="575DD113" w:rsidR="007C2104" w:rsidRPr="00F216B0" w:rsidRDefault="007C2104" w:rsidP="003E7E2B">
      <w:pPr>
        <w:jc w:val="both"/>
        <w:rPr>
          <w:b/>
          <w:bCs/>
          <w:u w:val="single"/>
        </w:rPr>
      </w:pPr>
      <w:r w:rsidRPr="00F216B0">
        <w:rPr>
          <w:b/>
          <w:bCs/>
          <w:u w:val="single"/>
        </w:rPr>
        <w:t>§ 4.</w:t>
      </w:r>
      <w:r w:rsidR="00152A78" w:rsidRPr="00F216B0">
        <w:rPr>
          <w:b/>
          <w:bCs/>
          <w:u w:val="single"/>
        </w:rPr>
        <w:t xml:space="preserve">  </w:t>
      </w:r>
      <w:r w:rsidRPr="00F216B0">
        <w:rPr>
          <w:b/>
          <w:bCs/>
          <w:u w:val="single"/>
        </w:rPr>
        <w:t>Sposób składania ofert</w:t>
      </w:r>
    </w:p>
    <w:p w14:paraId="167A00A2" w14:textId="77777777" w:rsidR="00152A78" w:rsidRDefault="007C2104" w:rsidP="00DA290B">
      <w:pPr>
        <w:pStyle w:val="Akapitzlist"/>
        <w:numPr>
          <w:ilvl w:val="0"/>
          <w:numId w:val="13"/>
        </w:numPr>
        <w:ind w:left="851"/>
        <w:jc w:val="both"/>
      </w:pPr>
      <w:r>
        <w:t>Każdy z oferentów może złożyć wyłącznie jedną ofertę. Oferenci są zobowiązani do złożenia ofert pisemnie na podstawie wzoru stanowiącego Załącznik nr 1 do Regulaminu naboru, wyłącznie w języku polskim.</w:t>
      </w:r>
    </w:p>
    <w:p w14:paraId="1D68E238" w14:textId="77777777" w:rsidR="00152A78" w:rsidRPr="00152A78" w:rsidRDefault="00152A78" w:rsidP="00DA290B">
      <w:pPr>
        <w:pStyle w:val="Akapitzlist"/>
        <w:numPr>
          <w:ilvl w:val="0"/>
          <w:numId w:val="13"/>
        </w:numPr>
        <w:ind w:left="709" w:hanging="567"/>
        <w:jc w:val="both"/>
      </w:pPr>
      <w:r>
        <w:t>O</w:t>
      </w:r>
      <w:r w:rsidR="007C2104">
        <w:t>ferta wraz z załącznikami powinna zostać złożona w zaklejonej kopercie opatrzonej opisem:</w:t>
      </w:r>
      <w:r>
        <w:t xml:space="preserve"> </w:t>
      </w:r>
      <w:r w:rsidRPr="00DA290B">
        <w:t>„Konkurs na partnera w ramach działania 5.8 FEP, konkurs FEPM.05.08-IZ.00-006/23”.</w:t>
      </w:r>
    </w:p>
    <w:p w14:paraId="144E832A" w14:textId="77777777" w:rsidR="00152A78" w:rsidRDefault="007C2104" w:rsidP="00DA290B">
      <w:pPr>
        <w:pStyle w:val="Akapitzlist"/>
        <w:numPr>
          <w:ilvl w:val="0"/>
          <w:numId w:val="13"/>
        </w:numPr>
        <w:ind w:left="709" w:hanging="567"/>
        <w:jc w:val="both"/>
      </w:pPr>
      <w:r>
        <w:t>Oferent może przed upływem terminu składania ofert zmienić lub wycofać ofertę. Zarówno zmiana, jak i wycofanie oferty wymagają zachowania formy pisemnej. Zmiana lub wycofanie oferty powinny znaleźć się w zamkniętej kopercie odpowiednio oznaczonej „Zmiana” lub „Wycofanie” i opisane jak w pkt 2.</w:t>
      </w:r>
    </w:p>
    <w:p w14:paraId="4ABF3B0D" w14:textId="51E8D1C9" w:rsidR="00152A78" w:rsidRPr="00DA290B" w:rsidRDefault="007C2104" w:rsidP="00DA290B">
      <w:pPr>
        <w:pStyle w:val="Akapitzlist"/>
        <w:numPr>
          <w:ilvl w:val="0"/>
          <w:numId w:val="13"/>
        </w:numPr>
        <w:ind w:left="709" w:hanging="567"/>
        <w:jc w:val="both"/>
      </w:pPr>
      <w:r>
        <w:t xml:space="preserve">Oferty należy składać w formie pisemnej do </w:t>
      </w:r>
      <w:r w:rsidRPr="005920FD">
        <w:rPr>
          <w:b/>
          <w:bCs/>
        </w:rPr>
        <w:t xml:space="preserve">dnia </w:t>
      </w:r>
      <w:r w:rsidR="00152A78" w:rsidRPr="005920FD">
        <w:rPr>
          <w:b/>
          <w:bCs/>
        </w:rPr>
        <w:t>1</w:t>
      </w:r>
      <w:r w:rsidR="005920FD" w:rsidRPr="005920FD">
        <w:rPr>
          <w:b/>
          <w:bCs/>
        </w:rPr>
        <w:t>1</w:t>
      </w:r>
      <w:r w:rsidRPr="005920FD">
        <w:rPr>
          <w:b/>
          <w:bCs/>
        </w:rPr>
        <w:t>.01.2024 r. do godz. 14:00</w:t>
      </w:r>
      <w:r w:rsidRPr="00DA290B">
        <w:t xml:space="preserve"> w siedzibie Urzędu</w:t>
      </w:r>
      <w:r w:rsidR="00152A78" w:rsidRPr="00DA290B">
        <w:t>.</w:t>
      </w:r>
    </w:p>
    <w:p w14:paraId="10A954D7" w14:textId="77777777" w:rsidR="00152A78" w:rsidRPr="00DA290B" w:rsidRDefault="007C2104" w:rsidP="00DA290B">
      <w:pPr>
        <w:pStyle w:val="Akapitzlist"/>
        <w:numPr>
          <w:ilvl w:val="0"/>
          <w:numId w:val="13"/>
        </w:numPr>
        <w:ind w:left="709" w:hanging="567"/>
        <w:jc w:val="both"/>
      </w:pPr>
      <w:r>
        <w:t xml:space="preserve">W przypadku wysyłki za pośrednictwem poczty liczy się data i godzina wpływu do siedziby </w:t>
      </w:r>
      <w:r w:rsidR="00152A78">
        <w:t>O</w:t>
      </w:r>
      <w:r>
        <w:t>rganizatora.</w:t>
      </w:r>
    </w:p>
    <w:p w14:paraId="43086E8B" w14:textId="6BE022F0" w:rsidR="007C2104" w:rsidRPr="00DA290B" w:rsidRDefault="007C2104" w:rsidP="00DA290B">
      <w:pPr>
        <w:pStyle w:val="Akapitzlist"/>
        <w:numPr>
          <w:ilvl w:val="0"/>
          <w:numId w:val="13"/>
        </w:numPr>
        <w:ind w:left="709" w:hanging="567"/>
        <w:jc w:val="both"/>
      </w:pPr>
      <w:r>
        <w:t>Oferty złożone po upływie wskazanego terminu nie będą rozpatrywane.</w:t>
      </w:r>
    </w:p>
    <w:p w14:paraId="5EFC23A8" w14:textId="60DA9BA5" w:rsidR="007C2104" w:rsidRPr="00F216B0" w:rsidRDefault="007C2104" w:rsidP="003E7E2B">
      <w:pPr>
        <w:jc w:val="both"/>
        <w:rPr>
          <w:b/>
          <w:bCs/>
          <w:u w:val="single"/>
        </w:rPr>
      </w:pPr>
      <w:r w:rsidRPr="00F216B0">
        <w:rPr>
          <w:b/>
          <w:bCs/>
          <w:u w:val="single"/>
        </w:rPr>
        <w:t>§</w:t>
      </w:r>
      <w:r w:rsidR="00152A78" w:rsidRPr="00F216B0">
        <w:rPr>
          <w:b/>
          <w:bCs/>
          <w:u w:val="single"/>
        </w:rPr>
        <w:t xml:space="preserve"> </w:t>
      </w:r>
      <w:r w:rsidRPr="00F216B0">
        <w:rPr>
          <w:b/>
          <w:bCs/>
          <w:u w:val="single"/>
        </w:rPr>
        <w:t>5.</w:t>
      </w:r>
      <w:r w:rsidR="00152A78" w:rsidRPr="00F216B0">
        <w:rPr>
          <w:b/>
          <w:bCs/>
          <w:u w:val="single"/>
        </w:rPr>
        <w:t xml:space="preserve"> </w:t>
      </w:r>
      <w:r w:rsidRPr="00F216B0">
        <w:rPr>
          <w:b/>
          <w:bCs/>
          <w:u w:val="single"/>
        </w:rPr>
        <w:t>Sposób oceny ofert</w:t>
      </w:r>
    </w:p>
    <w:p w14:paraId="38A1851B" w14:textId="75EC6786" w:rsidR="00152A78" w:rsidRDefault="007C2104" w:rsidP="00DA290B">
      <w:pPr>
        <w:pStyle w:val="Akapitzlist"/>
        <w:numPr>
          <w:ilvl w:val="0"/>
          <w:numId w:val="14"/>
        </w:numPr>
        <w:ind w:left="709" w:hanging="567"/>
        <w:jc w:val="both"/>
      </w:pPr>
      <w:r>
        <w:t>Złożone oferty oceniane są pod względem formalnym i merytorycznym przez Komisję oceniającą powołaną przez Organizatora naboru.</w:t>
      </w:r>
    </w:p>
    <w:p w14:paraId="50E52F24" w14:textId="77777777" w:rsidR="00152A78" w:rsidRDefault="007C2104" w:rsidP="00DA290B">
      <w:pPr>
        <w:pStyle w:val="Akapitzlist"/>
        <w:numPr>
          <w:ilvl w:val="0"/>
          <w:numId w:val="14"/>
        </w:numPr>
        <w:ind w:left="709" w:hanging="567"/>
        <w:jc w:val="both"/>
      </w:pPr>
      <w:r>
        <w:t>Ocena formalna dokonywana jest na podstawie kryteriów określonych w Karcie oceny formalnej, stanowiącej Załącznik nr 2 do Regulaminu naboru.</w:t>
      </w:r>
    </w:p>
    <w:p w14:paraId="2F5329DD" w14:textId="77777777" w:rsidR="00152A78" w:rsidRDefault="007C2104" w:rsidP="00DA290B">
      <w:pPr>
        <w:pStyle w:val="Akapitzlist"/>
        <w:numPr>
          <w:ilvl w:val="0"/>
          <w:numId w:val="14"/>
        </w:numPr>
        <w:ind w:left="709" w:hanging="567"/>
        <w:jc w:val="both"/>
      </w:pPr>
      <w:r>
        <w:t>Tylko oferty, które uzyskają pozytywny wynik w ramach oceny formalnej przekazywane są do oceny merytorycznej.</w:t>
      </w:r>
    </w:p>
    <w:p w14:paraId="67192531" w14:textId="77777777" w:rsidR="00152A78" w:rsidRDefault="007C2104" w:rsidP="00DA290B">
      <w:pPr>
        <w:pStyle w:val="Akapitzlist"/>
        <w:numPr>
          <w:ilvl w:val="0"/>
          <w:numId w:val="14"/>
        </w:numPr>
        <w:ind w:left="709" w:hanging="567"/>
        <w:jc w:val="both"/>
      </w:pPr>
      <w:r>
        <w:t>Ofertę uznaje się za zgodną z obowiązującym wzorem, nawet jeśli zostanie przekroczona dopuszczalna liczba znaków w złożonym przez Oferenta Formularzu oferty, stanowiącym Załącznik nr</w:t>
      </w:r>
      <w:r w:rsidR="00152A78">
        <w:t xml:space="preserve"> </w:t>
      </w:r>
      <w:r>
        <w:t>1</w:t>
      </w:r>
      <w:r w:rsidR="00152A78">
        <w:t xml:space="preserve"> </w:t>
      </w:r>
      <w:r>
        <w:t>do Regulaminu naboru.</w:t>
      </w:r>
    </w:p>
    <w:p w14:paraId="327AA19A" w14:textId="77777777" w:rsidR="00152A78" w:rsidRDefault="007C2104" w:rsidP="00DA290B">
      <w:pPr>
        <w:pStyle w:val="Akapitzlist"/>
        <w:numPr>
          <w:ilvl w:val="0"/>
          <w:numId w:val="14"/>
        </w:numPr>
        <w:ind w:left="709" w:hanging="567"/>
        <w:jc w:val="both"/>
      </w:pPr>
      <w:r>
        <w:t>Przy wyborze Oferenta Organizator będzie kierował się kryteriami oceny zamieszczonymi w</w:t>
      </w:r>
      <w:r w:rsidR="00152A78">
        <w:t xml:space="preserve"> </w:t>
      </w:r>
      <w:r>
        <w:t>Karcie oceny merytorycznej, stanowiącej Załącznik nr 3 do Regulaminu naboru.</w:t>
      </w:r>
    </w:p>
    <w:p w14:paraId="0F4CF160" w14:textId="77777777" w:rsidR="00152A78" w:rsidRDefault="007C2104" w:rsidP="00DA290B">
      <w:pPr>
        <w:pStyle w:val="Akapitzlist"/>
        <w:numPr>
          <w:ilvl w:val="0"/>
          <w:numId w:val="14"/>
        </w:numPr>
        <w:ind w:left="709" w:hanging="567"/>
        <w:jc w:val="both"/>
      </w:pPr>
      <w:r>
        <w:t>Maksymalna liczba punktów możliwych do uzyskania w ramach wszystkich kryteriów wynosi 100 punktów.</w:t>
      </w:r>
    </w:p>
    <w:p w14:paraId="13AF49F1" w14:textId="77777777" w:rsidR="00152A78" w:rsidRDefault="007C2104" w:rsidP="00DA290B">
      <w:pPr>
        <w:pStyle w:val="Akapitzlist"/>
        <w:numPr>
          <w:ilvl w:val="0"/>
          <w:numId w:val="14"/>
        </w:numPr>
        <w:ind w:left="709" w:hanging="567"/>
        <w:jc w:val="both"/>
      </w:pPr>
      <w:r>
        <w:t>Oferta uzyskuje pozytywny wynik oceny merytorycznej uzyskując łącznie nie mniej niż 60 punktów.</w:t>
      </w:r>
    </w:p>
    <w:p w14:paraId="7FB7C675" w14:textId="77777777" w:rsidR="00DA290B" w:rsidRDefault="007C2104" w:rsidP="00DA290B">
      <w:pPr>
        <w:pStyle w:val="Akapitzlist"/>
        <w:numPr>
          <w:ilvl w:val="0"/>
          <w:numId w:val="14"/>
        </w:numPr>
        <w:ind w:left="709" w:hanging="567"/>
        <w:jc w:val="both"/>
      </w:pPr>
      <w:r>
        <w:t>W przypadku stwierdzenia braków lub niejasności w przedłożonych dokumentach na którymkolwiek etapie Komisja oceniająca zwraca się do Oferentów o wyjaśnienie lub ewentualne</w:t>
      </w:r>
      <w:r w:rsidR="00DA290B">
        <w:t xml:space="preserve"> </w:t>
      </w:r>
      <w:r>
        <w:t>uzupełnienie brakujących dokumentów, w terminie wskazanym przez Komisję.</w:t>
      </w:r>
    </w:p>
    <w:p w14:paraId="4E187E75" w14:textId="4DCE55A0" w:rsidR="007C2104" w:rsidRDefault="007C2104" w:rsidP="00DA290B">
      <w:pPr>
        <w:pStyle w:val="Akapitzlist"/>
        <w:numPr>
          <w:ilvl w:val="0"/>
          <w:numId w:val="14"/>
        </w:numPr>
        <w:ind w:left="709" w:hanging="567"/>
        <w:jc w:val="both"/>
      </w:pPr>
      <w:r>
        <w:t>Oferty, które nie spełniły warunków udziału w naborze nie podlegają dalszej ocenie i zostaną odrzucone.</w:t>
      </w:r>
    </w:p>
    <w:p w14:paraId="004AE347" w14:textId="37BDF2FB" w:rsidR="007C2104" w:rsidRPr="00F216B0" w:rsidRDefault="007C2104" w:rsidP="003E7E2B">
      <w:pPr>
        <w:jc w:val="both"/>
        <w:rPr>
          <w:b/>
          <w:bCs/>
          <w:u w:val="single"/>
        </w:rPr>
      </w:pPr>
      <w:r w:rsidRPr="00F216B0">
        <w:rPr>
          <w:b/>
          <w:bCs/>
          <w:u w:val="single"/>
        </w:rPr>
        <w:t>§</w:t>
      </w:r>
      <w:r w:rsidR="00DA290B" w:rsidRPr="00F216B0">
        <w:rPr>
          <w:b/>
          <w:bCs/>
          <w:u w:val="single"/>
        </w:rPr>
        <w:t xml:space="preserve">6. </w:t>
      </w:r>
      <w:r w:rsidRPr="00F216B0">
        <w:rPr>
          <w:b/>
          <w:bCs/>
          <w:u w:val="single"/>
        </w:rPr>
        <w:t>Wybór oferty</w:t>
      </w:r>
    </w:p>
    <w:p w14:paraId="49BCABCD" w14:textId="291CB616" w:rsidR="007C2104" w:rsidRDefault="00DA290B" w:rsidP="00DA290B">
      <w:pPr>
        <w:pStyle w:val="Akapitzlist"/>
        <w:numPr>
          <w:ilvl w:val="0"/>
          <w:numId w:val="11"/>
        </w:numPr>
        <w:jc w:val="both"/>
      </w:pPr>
      <w:r>
        <w:t>N</w:t>
      </w:r>
      <w:r w:rsidR="007C2104">
        <w:t>abór kończy się dokonaniem wyboru Partnera lub unieważnieniem naboru.</w:t>
      </w:r>
    </w:p>
    <w:p w14:paraId="76DD5EA3" w14:textId="77777777" w:rsidR="00DA290B" w:rsidRDefault="007C2104" w:rsidP="003E7E2B">
      <w:pPr>
        <w:pStyle w:val="Akapitzlist"/>
        <w:numPr>
          <w:ilvl w:val="0"/>
          <w:numId w:val="11"/>
        </w:numPr>
        <w:jc w:val="both"/>
      </w:pPr>
      <w:r>
        <w:t xml:space="preserve">Komisja oceniająca sporządza protokół z wyboru partnera projektu. Protokół </w:t>
      </w:r>
      <w:r w:rsidR="00DA290B">
        <w:br/>
      </w:r>
      <w:r>
        <w:t xml:space="preserve">z przeprowadzonego naboru stanowi podstawę do podpisania Listu intencyjnego dotyczącego </w:t>
      </w:r>
      <w:r>
        <w:lastRenderedPageBreak/>
        <w:t>współpracy na rzecz zawiązania Partnerstwa, stanowiącego Załącznik nr 4 do niniejszego Regulaminu.</w:t>
      </w:r>
    </w:p>
    <w:p w14:paraId="0C2A4AF3" w14:textId="77777777" w:rsidR="00DA290B" w:rsidRDefault="007C2104" w:rsidP="003E7E2B">
      <w:pPr>
        <w:pStyle w:val="Akapitzlist"/>
        <w:numPr>
          <w:ilvl w:val="0"/>
          <w:numId w:val="11"/>
        </w:numPr>
        <w:jc w:val="both"/>
      </w:pPr>
      <w:r>
        <w:t>Oferent, którego oferta została wybrana, zobowiązany jest do podpisania Listu intencyjnego w terminie i miejscu wskazanym przez Organizatora.</w:t>
      </w:r>
      <w:r w:rsidR="00DA290B">
        <w:t xml:space="preserve"> Odmowa </w:t>
      </w:r>
      <w:r>
        <w:t>podpisania Listu intencyjnego we wskazanym przez Organizatora terminie i miejscu jest równoznaczna z rezygnacją z uczestnictwa w realizacji przedsięwzięcia. Organizator może dokonać wyboru kolejnego Oferenta pod warunkiem, że uzyskał wymaganą liczbę punktów określoną w § 5 ust. 7.</w:t>
      </w:r>
    </w:p>
    <w:p w14:paraId="6C1AE29A" w14:textId="77777777" w:rsidR="00DA290B" w:rsidRDefault="007C2104" w:rsidP="003E7E2B">
      <w:pPr>
        <w:pStyle w:val="Akapitzlist"/>
        <w:numPr>
          <w:ilvl w:val="0"/>
          <w:numId w:val="11"/>
        </w:numPr>
        <w:jc w:val="both"/>
      </w:pPr>
      <w:r>
        <w:t>List intencyjny stanowi zobowiązanie stron do podpisania umowy partnerskiej niezwłocznie po otrzymaniu informacji o wyborze projektu do dofinansowania, nie później niż 7 dni roboczych od momentu wezwania przez Instytucję Zarządzającą FEP na lata 2021-2027 lidera projektu do złożenia wszystkich wymaganych dokumentów (załączników) niezbędnych do podpisania umowy o dofinansowanie.</w:t>
      </w:r>
    </w:p>
    <w:p w14:paraId="31CF7E5B" w14:textId="77777777" w:rsidR="00DA290B" w:rsidRDefault="007C2104" w:rsidP="003E7E2B">
      <w:pPr>
        <w:pStyle w:val="Akapitzlist"/>
        <w:numPr>
          <w:ilvl w:val="0"/>
          <w:numId w:val="11"/>
        </w:numPr>
        <w:jc w:val="both"/>
      </w:pPr>
      <w:r>
        <w:t>Wszelkie koszty związane z przygotowaniem oferty ponosi Oferent. Organizator nie przewiduje zwrotu kosztów, bez względu na wynik postępowania.</w:t>
      </w:r>
    </w:p>
    <w:p w14:paraId="2625B7E4" w14:textId="77777777" w:rsidR="00DA290B" w:rsidRDefault="007C2104" w:rsidP="003E7E2B">
      <w:pPr>
        <w:pStyle w:val="Akapitzlist"/>
        <w:numPr>
          <w:ilvl w:val="0"/>
          <w:numId w:val="11"/>
        </w:numPr>
        <w:jc w:val="both"/>
      </w:pPr>
      <w:r>
        <w:t>Organizator zastrzega sobie prawo zakończenia naboru (unieważnienia naboru) na każdym etapie naboru, jak i po jego zakończeniu bez podawania przyczyny. Organizator zastrzega sobie prawo zmiany Regulaminu na każdym etapie trwania naboru. Oferentowi nie przysługują roszczenia w przypadku wystąpienia którejkolwiek z ww. sytuacji.</w:t>
      </w:r>
    </w:p>
    <w:p w14:paraId="1D4BBACB" w14:textId="17EACF77" w:rsidR="007C2104" w:rsidRPr="00F216B0" w:rsidRDefault="007C2104" w:rsidP="003E7E2B">
      <w:pPr>
        <w:pStyle w:val="Akapitzlist"/>
        <w:numPr>
          <w:ilvl w:val="0"/>
          <w:numId w:val="11"/>
        </w:numPr>
        <w:jc w:val="both"/>
        <w:rPr>
          <w:b/>
          <w:bCs/>
        </w:rPr>
      </w:pPr>
      <w:r>
        <w:t xml:space="preserve">Zawarta umowa partnerstwa ulega natychmiastowemu rozwiązaniu w przypadku nieotrzymania dofinansowania ze środków FEP na lata 2021-2027. W takim przypadku </w:t>
      </w:r>
      <w:r w:rsidRPr="00F216B0">
        <w:t>Partnerowi nie będą przysługiwać jakiekolwiek roszczenia wobec Organizatora.</w:t>
      </w:r>
    </w:p>
    <w:p w14:paraId="5D8A1D24" w14:textId="74AC999F" w:rsidR="007C2104" w:rsidRPr="00F216B0" w:rsidRDefault="007C2104" w:rsidP="003E7E2B">
      <w:pPr>
        <w:jc w:val="both"/>
        <w:rPr>
          <w:b/>
          <w:bCs/>
          <w:u w:val="single"/>
        </w:rPr>
      </w:pPr>
      <w:r w:rsidRPr="00F216B0">
        <w:rPr>
          <w:b/>
          <w:bCs/>
          <w:u w:val="single"/>
        </w:rPr>
        <w:t>§</w:t>
      </w:r>
      <w:r w:rsidR="00DA290B" w:rsidRPr="00F216B0">
        <w:rPr>
          <w:b/>
          <w:bCs/>
          <w:u w:val="single"/>
        </w:rPr>
        <w:t xml:space="preserve"> </w:t>
      </w:r>
      <w:r w:rsidRPr="00F216B0">
        <w:rPr>
          <w:b/>
          <w:bCs/>
          <w:u w:val="single"/>
        </w:rPr>
        <w:t>7.</w:t>
      </w:r>
      <w:r w:rsidR="00DA290B" w:rsidRPr="00F216B0">
        <w:rPr>
          <w:b/>
          <w:bCs/>
          <w:u w:val="single"/>
        </w:rPr>
        <w:t xml:space="preserve"> </w:t>
      </w:r>
      <w:r w:rsidRPr="00F216B0">
        <w:rPr>
          <w:b/>
          <w:bCs/>
          <w:u w:val="single"/>
        </w:rPr>
        <w:t>Postanowienia końcowe</w:t>
      </w:r>
    </w:p>
    <w:p w14:paraId="553BAB33" w14:textId="77777777" w:rsidR="00DA290B" w:rsidRDefault="007C2104" w:rsidP="003E7E2B">
      <w:pPr>
        <w:pStyle w:val="Akapitzlist"/>
        <w:numPr>
          <w:ilvl w:val="0"/>
          <w:numId w:val="12"/>
        </w:numPr>
        <w:jc w:val="both"/>
      </w:pPr>
      <w:r>
        <w:t>Nabór zostanie przeprowadzony w siedzibie organizatora.</w:t>
      </w:r>
    </w:p>
    <w:p w14:paraId="5EF6EB87" w14:textId="77777777" w:rsidR="00DA290B" w:rsidRDefault="007C2104" w:rsidP="003E7E2B">
      <w:pPr>
        <w:pStyle w:val="Akapitzlist"/>
        <w:numPr>
          <w:ilvl w:val="0"/>
          <w:numId w:val="12"/>
        </w:numPr>
        <w:jc w:val="both"/>
      </w:pPr>
      <w:r>
        <w:t xml:space="preserve">Informacja o naborze zostanie </w:t>
      </w:r>
      <w:r w:rsidRPr="00F216B0">
        <w:t>opublikowana w Biuletynie Informacji Publicznej.</w:t>
      </w:r>
    </w:p>
    <w:p w14:paraId="12C862C5" w14:textId="001FCC8D" w:rsidR="007C2104" w:rsidRDefault="007C2104" w:rsidP="003E7E2B">
      <w:pPr>
        <w:pStyle w:val="Akapitzlist"/>
        <w:numPr>
          <w:ilvl w:val="0"/>
          <w:numId w:val="12"/>
        </w:numPr>
        <w:jc w:val="both"/>
      </w:pPr>
      <w:r>
        <w:t>Informacja o wynikach oceny ofert zostanie opublikowana w Biuletynie Informacji Publicznej.</w:t>
      </w:r>
    </w:p>
    <w:p w14:paraId="2C81E6AD" w14:textId="77777777" w:rsidR="007C2104" w:rsidRDefault="007C2104" w:rsidP="003E7E2B">
      <w:pPr>
        <w:jc w:val="both"/>
      </w:pPr>
    </w:p>
    <w:p w14:paraId="0E7B3CCA" w14:textId="77777777" w:rsidR="007C2104" w:rsidRPr="00DA290B" w:rsidRDefault="007C2104" w:rsidP="003E7E2B">
      <w:pPr>
        <w:jc w:val="both"/>
        <w:rPr>
          <w:u w:val="single"/>
        </w:rPr>
      </w:pPr>
      <w:r w:rsidRPr="00DA290B">
        <w:rPr>
          <w:u w:val="single"/>
        </w:rPr>
        <w:t>Załączniki do Regulaminu naboru:</w:t>
      </w:r>
    </w:p>
    <w:p w14:paraId="77C207F0" w14:textId="77777777" w:rsidR="007C2104" w:rsidRDefault="007C2104" w:rsidP="003E7E2B">
      <w:pPr>
        <w:jc w:val="both"/>
      </w:pPr>
      <w:r>
        <w:t>1.</w:t>
      </w:r>
      <w:r>
        <w:tab/>
        <w:t>Formularz oferty.</w:t>
      </w:r>
    </w:p>
    <w:p w14:paraId="3DAAE3C0" w14:textId="77777777" w:rsidR="007C2104" w:rsidRDefault="007C2104" w:rsidP="003E7E2B">
      <w:pPr>
        <w:jc w:val="both"/>
      </w:pPr>
      <w:r>
        <w:t>2.</w:t>
      </w:r>
      <w:r>
        <w:tab/>
        <w:t>Karta oceny formalnej.</w:t>
      </w:r>
    </w:p>
    <w:p w14:paraId="1988460E" w14:textId="41B67DA0" w:rsidR="007C2104" w:rsidRDefault="007C2104" w:rsidP="003E7E2B">
      <w:pPr>
        <w:jc w:val="both"/>
      </w:pPr>
      <w:r>
        <w:t>3.</w:t>
      </w:r>
      <w:r>
        <w:tab/>
        <w:t>Karta oceny merytorycznej.</w:t>
      </w:r>
      <w:r>
        <w:tab/>
      </w:r>
    </w:p>
    <w:p w14:paraId="051E04FA" w14:textId="10FE345A" w:rsidR="007C2104" w:rsidRDefault="007C2104" w:rsidP="003E7E2B">
      <w:pPr>
        <w:jc w:val="both"/>
      </w:pPr>
      <w:r>
        <w:t>4.</w:t>
      </w:r>
      <w:r>
        <w:tab/>
        <w:t>Wzór listu intencyjnego.</w:t>
      </w:r>
      <w:r>
        <w:tab/>
      </w:r>
    </w:p>
    <w:p w14:paraId="1CA4B103" w14:textId="128ACCEC" w:rsidR="00855147" w:rsidRDefault="007C2104" w:rsidP="003E7E2B">
      <w:pPr>
        <w:jc w:val="both"/>
      </w:pPr>
      <w:r>
        <w:t>5.</w:t>
      </w:r>
      <w:r>
        <w:tab/>
        <w:t>Oświadczenia Oferenta.</w:t>
      </w:r>
      <w:r>
        <w:tab/>
      </w:r>
    </w:p>
    <w:sectPr w:rsidR="0085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3FC"/>
    <w:multiLevelType w:val="hybridMultilevel"/>
    <w:tmpl w:val="CF74136A"/>
    <w:lvl w:ilvl="0" w:tplc="C21AFC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359"/>
    <w:multiLevelType w:val="hybridMultilevel"/>
    <w:tmpl w:val="9FC49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A23"/>
    <w:multiLevelType w:val="hybridMultilevel"/>
    <w:tmpl w:val="AE0EC1E8"/>
    <w:lvl w:ilvl="0" w:tplc="F220400C">
      <w:start w:val="1"/>
      <w:numFmt w:val="bullet"/>
      <w:lvlText w:val="–"/>
      <w:lvlJc w:val="left"/>
      <w:pPr>
        <w:ind w:left="720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1636"/>
    <w:multiLevelType w:val="hybridMultilevel"/>
    <w:tmpl w:val="9C02843E"/>
    <w:lvl w:ilvl="0" w:tplc="FA5E7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6222"/>
    <w:multiLevelType w:val="hybridMultilevel"/>
    <w:tmpl w:val="9092C38E"/>
    <w:lvl w:ilvl="0" w:tplc="A7CE2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C704A"/>
    <w:multiLevelType w:val="hybridMultilevel"/>
    <w:tmpl w:val="8E76BA48"/>
    <w:lvl w:ilvl="0" w:tplc="DE2A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6210"/>
    <w:multiLevelType w:val="hybridMultilevel"/>
    <w:tmpl w:val="5F46623C"/>
    <w:lvl w:ilvl="0" w:tplc="0980E74C">
      <w:start w:val="1"/>
      <w:numFmt w:val="decimal"/>
      <w:lvlText w:val="%1."/>
      <w:lvlJc w:val="left"/>
      <w:pPr>
        <w:ind w:left="1068" w:hanging="708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7090A"/>
    <w:multiLevelType w:val="hybridMultilevel"/>
    <w:tmpl w:val="2E6ADE96"/>
    <w:lvl w:ilvl="0" w:tplc="DE2A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62A75"/>
    <w:multiLevelType w:val="hybridMultilevel"/>
    <w:tmpl w:val="A58EEAD2"/>
    <w:lvl w:ilvl="0" w:tplc="FA5E7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E4F23"/>
    <w:multiLevelType w:val="hybridMultilevel"/>
    <w:tmpl w:val="7548A854"/>
    <w:lvl w:ilvl="0" w:tplc="F220400C">
      <w:start w:val="1"/>
      <w:numFmt w:val="bullet"/>
      <w:lvlText w:val="–"/>
      <w:lvlJc w:val="left"/>
      <w:pPr>
        <w:ind w:left="1788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82E59E0"/>
    <w:multiLevelType w:val="hybridMultilevel"/>
    <w:tmpl w:val="DECCC646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0428B"/>
    <w:multiLevelType w:val="hybridMultilevel"/>
    <w:tmpl w:val="3C50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22219"/>
    <w:multiLevelType w:val="hybridMultilevel"/>
    <w:tmpl w:val="24D2DAE0"/>
    <w:lvl w:ilvl="0" w:tplc="52FC2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92687"/>
    <w:multiLevelType w:val="hybridMultilevel"/>
    <w:tmpl w:val="3FB2218A"/>
    <w:lvl w:ilvl="0" w:tplc="DE2A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76356">
    <w:abstractNumId w:val="11"/>
  </w:num>
  <w:num w:numId="2" w16cid:durableId="1675843192">
    <w:abstractNumId w:val="13"/>
  </w:num>
  <w:num w:numId="3" w16cid:durableId="1520460890">
    <w:abstractNumId w:val="5"/>
  </w:num>
  <w:num w:numId="4" w16cid:durableId="147094539">
    <w:abstractNumId w:val="1"/>
  </w:num>
  <w:num w:numId="5" w16cid:durableId="708184433">
    <w:abstractNumId w:val="0"/>
  </w:num>
  <w:num w:numId="6" w16cid:durableId="765927939">
    <w:abstractNumId w:val="7"/>
  </w:num>
  <w:num w:numId="7" w16cid:durableId="803736823">
    <w:abstractNumId w:val="2"/>
  </w:num>
  <w:num w:numId="8" w16cid:durableId="1588727910">
    <w:abstractNumId w:val="9"/>
  </w:num>
  <w:num w:numId="9" w16cid:durableId="116534645">
    <w:abstractNumId w:val="6"/>
  </w:num>
  <w:num w:numId="10" w16cid:durableId="582497256">
    <w:abstractNumId w:val="3"/>
  </w:num>
  <w:num w:numId="11" w16cid:durableId="1356999381">
    <w:abstractNumId w:val="12"/>
  </w:num>
  <w:num w:numId="12" w16cid:durableId="474836000">
    <w:abstractNumId w:val="8"/>
  </w:num>
  <w:num w:numId="13" w16cid:durableId="792092156">
    <w:abstractNumId w:val="10"/>
  </w:num>
  <w:num w:numId="14" w16cid:durableId="1103960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4"/>
    <w:rsid w:val="00152A78"/>
    <w:rsid w:val="00177848"/>
    <w:rsid w:val="00343123"/>
    <w:rsid w:val="003E7E2B"/>
    <w:rsid w:val="005920FD"/>
    <w:rsid w:val="007632C9"/>
    <w:rsid w:val="007B7668"/>
    <w:rsid w:val="007C2104"/>
    <w:rsid w:val="00855147"/>
    <w:rsid w:val="00A4741F"/>
    <w:rsid w:val="00AA229E"/>
    <w:rsid w:val="00CE7374"/>
    <w:rsid w:val="00DA290B"/>
    <w:rsid w:val="00F216B0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3F83"/>
  <w15:chartTrackingRefBased/>
  <w15:docId w15:val="{189F6013-0EC9-46B6-A88F-79DFF616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Małgorzata Hordyńska</cp:lastModifiedBy>
  <cp:revision>9</cp:revision>
  <cp:lastPrinted>2023-12-21T12:11:00Z</cp:lastPrinted>
  <dcterms:created xsi:type="dcterms:W3CDTF">2023-12-20T14:51:00Z</dcterms:created>
  <dcterms:modified xsi:type="dcterms:W3CDTF">2023-12-21T12:11:00Z</dcterms:modified>
</cp:coreProperties>
</file>