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51" w:rsidRPr="009D13C0" w:rsidRDefault="00593A51" w:rsidP="00593A51">
      <w:pPr>
        <w:shd w:val="clear" w:color="auto" w:fill="FFFFFF"/>
        <w:jc w:val="right"/>
        <w:rPr>
          <w:b/>
          <w:bCs/>
        </w:rPr>
      </w:pPr>
      <w:r w:rsidRPr="009D13C0">
        <w:rPr>
          <w:b/>
        </w:rPr>
        <w:t xml:space="preserve">Załącznik Nr 1 </w:t>
      </w:r>
    </w:p>
    <w:p w:rsidR="00593A51" w:rsidRPr="009D13C0" w:rsidRDefault="00593A51" w:rsidP="00593A51">
      <w:pPr>
        <w:rPr>
          <w:b/>
          <w:bCs/>
        </w:rPr>
      </w:pPr>
    </w:p>
    <w:p w:rsidR="00593A51" w:rsidRDefault="00593A51" w:rsidP="00593A51">
      <w:pPr>
        <w:jc w:val="both"/>
        <w:rPr>
          <w:b/>
        </w:rPr>
      </w:pPr>
      <w:r w:rsidRPr="00200E65">
        <w:rPr>
          <w:b/>
        </w:rPr>
        <w:t>Zakres robót przewidziany do nadzorowania:</w:t>
      </w:r>
    </w:p>
    <w:p w:rsidR="00593A51" w:rsidRDefault="00593A51" w:rsidP="00593A51">
      <w:pPr>
        <w:rPr>
          <w:rFonts w:cs="Arial"/>
          <w:b/>
        </w:rPr>
      </w:pPr>
      <w:r>
        <w:rPr>
          <w:rFonts w:cs="Arial"/>
          <w:b/>
        </w:rPr>
        <w:t>Przeb</w:t>
      </w:r>
      <w:r w:rsidRPr="002A22B1">
        <w:rPr>
          <w:rFonts w:cs="Arial"/>
          <w:b/>
        </w:rPr>
        <w:t xml:space="preserve">udowa drogi </w:t>
      </w:r>
      <w:r>
        <w:rPr>
          <w:rFonts w:cs="Arial"/>
          <w:b/>
        </w:rPr>
        <w:t>gminnej wewnętrznej ( Dz. 505, 506, 492/2 640 ) na odcinku od drogi wojewódzkiej do posesji nr 88a, wraz z przebudową istniejącego zjazdu w miejscowości Stegna.</w:t>
      </w:r>
    </w:p>
    <w:p w:rsidR="00593A51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Pocz</w:t>
      </w:r>
      <w:r>
        <w:rPr>
          <w:rFonts w:ascii="TimesNewRoman" w:hAnsi="TimesNewRoman" w:cs="TimesNewRoman"/>
          <w:sz w:val="26"/>
          <w:szCs w:val="26"/>
        </w:rPr>
        <w:t>ą</w:t>
      </w:r>
      <w:r>
        <w:rPr>
          <w:sz w:val="26"/>
          <w:szCs w:val="26"/>
        </w:rPr>
        <w:t>tek odcinka obj</w:t>
      </w:r>
      <w:r>
        <w:rPr>
          <w:rFonts w:ascii="TimesNewRoman" w:hAnsi="TimesNewRoman" w:cs="TimesNewRoman"/>
          <w:sz w:val="26"/>
          <w:szCs w:val="26"/>
        </w:rPr>
        <w:t>ę</w:t>
      </w:r>
      <w:r>
        <w:rPr>
          <w:sz w:val="26"/>
          <w:szCs w:val="26"/>
        </w:rPr>
        <w:t>tego przebudow</w:t>
      </w:r>
      <w:r>
        <w:rPr>
          <w:rFonts w:ascii="TimesNewRoman" w:hAnsi="TimesNewRoman" w:cs="TimesNewRoman"/>
          <w:sz w:val="26"/>
          <w:szCs w:val="26"/>
        </w:rPr>
        <w:t xml:space="preserve">ą </w:t>
      </w:r>
      <w:r>
        <w:rPr>
          <w:sz w:val="26"/>
          <w:szCs w:val="26"/>
        </w:rPr>
        <w:t>stanowi dowi</w:t>
      </w:r>
      <w:r>
        <w:rPr>
          <w:rFonts w:ascii="TimesNewRoman" w:hAnsi="TimesNewRoman" w:cs="TimesNewRoman"/>
          <w:sz w:val="26"/>
          <w:szCs w:val="26"/>
        </w:rPr>
        <w:t>ą</w:t>
      </w:r>
      <w:r>
        <w:rPr>
          <w:sz w:val="26"/>
          <w:szCs w:val="26"/>
        </w:rPr>
        <w:t>zanie do kraw</w:t>
      </w:r>
      <w:r>
        <w:rPr>
          <w:rFonts w:ascii="TimesNewRoman" w:hAnsi="TimesNewRoman" w:cs="TimesNewRoman"/>
          <w:sz w:val="26"/>
          <w:szCs w:val="26"/>
        </w:rPr>
        <w:t>ę</w:t>
      </w:r>
      <w:r>
        <w:rPr>
          <w:sz w:val="26"/>
          <w:szCs w:val="26"/>
        </w:rPr>
        <w:t>dzi zjazdu</w:t>
      </w:r>
    </w:p>
    <w:p w:rsidR="00593A51" w:rsidRPr="00451BE0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 w:rsidRPr="00451BE0">
        <w:rPr>
          <w:sz w:val="26"/>
          <w:szCs w:val="26"/>
        </w:rPr>
        <w:t>publicznego z drogi wojewódzkiej nr 501 (ul. Gda</w:t>
      </w:r>
      <w:r w:rsidRPr="00451BE0">
        <w:rPr>
          <w:rFonts w:ascii="TimesNewRoman" w:hAnsi="TimesNewRoman" w:cs="TimesNewRoman"/>
          <w:sz w:val="26"/>
          <w:szCs w:val="26"/>
        </w:rPr>
        <w:t>ń</w:t>
      </w:r>
      <w:r w:rsidRPr="00451BE0">
        <w:rPr>
          <w:sz w:val="26"/>
          <w:szCs w:val="26"/>
        </w:rPr>
        <w:t>ska), natomiast koniec w km 0+129,66 zlokalizowany jest na bramie wjazdowej do posesji nr 90a.</w:t>
      </w:r>
    </w:p>
    <w:p w:rsidR="00593A51" w:rsidRPr="00451BE0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 w:rsidRPr="00451BE0">
        <w:rPr>
          <w:sz w:val="26"/>
          <w:szCs w:val="26"/>
        </w:rPr>
        <w:t>Droga na całym odcinku posiada</w:t>
      </w:r>
      <w:r w:rsidRPr="00451BE0">
        <w:rPr>
          <w:rFonts w:ascii="TimesNewRoman" w:hAnsi="TimesNewRoman" w:cs="TimesNewRoman"/>
          <w:sz w:val="26"/>
          <w:szCs w:val="26"/>
        </w:rPr>
        <w:t xml:space="preserve">ć </w:t>
      </w:r>
      <w:r w:rsidRPr="00451BE0">
        <w:rPr>
          <w:sz w:val="26"/>
          <w:szCs w:val="26"/>
        </w:rPr>
        <w:t>b</w:t>
      </w:r>
      <w:r w:rsidRPr="00451BE0">
        <w:rPr>
          <w:rFonts w:ascii="TimesNewRoman" w:hAnsi="TimesNewRoman" w:cs="TimesNewRoman"/>
          <w:sz w:val="26"/>
          <w:szCs w:val="26"/>
        </w:rPr>
        <w:t>ę</w:t>
      </w:r>
      <w:r w:rsidRPr="00451BE0">
        <w:rPr>
          <w:sz w:val="26"/>
          <w:szCs w:val="26"/>
        </w:rPr>
        <w:t>dzie przekrój szlakowy, nawierzchni</w:t>
      </w:r>
      <w:r w:rsidRPr="00451BE0">
        <w:rPr>
          <w:rFonts w:ascii="TimesNewRoman" w:hAnsi="TimesNewRoman" w:cs="TimesNewRoman"/>
          <w:sz w:val="26"/>
          <w:szCs w:val="26"/>
        </w:rPr>
        <w:t xml:space="preserve">ę </w:t>
      </w:r>
      <w:r w:rsidRPr="00451BE0">
        <w:rPr>
          <w:sz w:val="26"/>
          <w:szCs w:val="26"/>
        </w:rPr>
        <w:t>z płytki</w:t>
      </w:r>
    </w:p>
    <w:p w:rsidR="00593A51" w:rsidRPr="00451BE0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 w:rsidRPr="00451BE0">
        <w:rPr>
          <w:sz w:val="26"/>
          <w:szCs w:val="26"/>
        </w:rPr>
        <w:t>betonowej 20x20 cm oraz jednostronny spadek poprzeczny 2%. Na odcinku od km</w:t>
      </w:r>
    </w:p>
    <w:p w:rsidR="00593A51" w:rsidRPr="00451BE0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 w:rsidRPr="00451BE0">
        <w:rPr>
          <w:sz w:val="26"/>
          <w:szCs w:val="26"/>
        </w:rPr>
        <w:t>0+000,00 do pocz</w:t>
      </w:r>
      <w:r w:rsidRPr="00451BE0">
        <w:rPr>
          <w:rFonts w:ascii="TimesNewRoman" w:hAnsi="TimesNewRoman" w:cs="TimesNewRoman"/>
          <w:sz w:val="26"/>
          <w:szCs w:val="26"/>
        </w:rPr>
        <w:t>ą</w:t>
      </w:r>
      <w:r w:rsidRPr="00451BE0">
        <w:rPr>
          <w:sz w:val="26"/>
          <w:szCs w:val="26"/>
        </w:rPr>
        <w:t>tku łuku poziomego w km 0+041,55 droga posiada</w:t>
      </w:r>
      <w:r w:rsidRPr="00451BE0">
        <w:rPr>
          <w:rFonts w:ascii="TimesNewRoman" w:hAnsi="TimesNewRoman" w:cs="TimesNewRoman"/>
          <w:sz w:val="26"/>
          <w:szCs w:val="26"/>
        </w:rPr>
        <w:t xml:space="preserve">ć </w:t>
      </w:r>
      <w:r w:rsidRPr="00451BE0">
        <w:rPr>
          <w:sz w:val="26"/>
          <w:szCs w:val="26"/>
        </w:rPr>
        <w:t>b</w:t>
      </w:r>
      <w:r w:rsidRPr="00451BE0">
        <w:rPr>
          <w:rFonts w:ascii="TimesNewRoman" w:hAnsi="TimesNewRoman" w:cs="TimesNewRoman"/>
          <w:sz w:val="26"/>
          <w:szCs w:val="26"/>
        </w:rPr>
        <w:t>ę</w:t>
      </w:r>
      <w:r w:rsidRPr="00451BE0">
        <w:rPr>
          <w:sz w:val="26"/>
          <w:szCs w:val="26"/>
        </w:rPr>
        <w:t>dzie szeroko</w:t>
      </w:r>
      <w:r w:rsidRPr="00451BE0">
        <w:rPr>
          <w:rFonts w:ascii="TimesNewRoman" w:hAnsi="TimesNewRoman" w:cs="TimesNewRoman"/>
          <w:sz w:val="26"/>
          <w:szCs w:val="26"/>
        </w:rPr>
        <w:t xml:space="preserve">ść </w:t>
      </w:r>
      <w:r w:rsidRPr="00451BE0">
        <w:rPr>
          <w:sz w:val="26"/>
          <w:szCs w:val="26"/>
        </w:rPr>
        <w:t>3,0 m, na dalszym odcinku – 3,3 m. Obramowanie jezdni stanowi opornik betonowy 12x25 cm, wtopiony, ustawiony na ławie bet. zwykłej z bet. C12/15.</w:t>
      </w:r>
    </w:p>
    <w:p w:rsidR="00593A51" w:rsidRPr="00451BE0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 w:rsidRPr="00451BE0">
        <w:rPr>
          <w:sz w:val="26"/>
          <w:szCs w:val="26"/>
        </w:rPr>
        <w:t>Na długo</w:t>
      </w:r>
      <w:r w:rsidRPr="00451BE0">
        <w:rPr>
          <w:rFonts w:ascii="TimesNewRoman" w:hAnsi="TimesNewRoman" w:cs="TimesNewRoman"/>
          <w:sz w:val="26"/>
          <w:szCs w:val="26"/>
        </w:rPr>
        <w:t>ś</w:t>
      </w:r>
      <w:r w:rsidRPr="00451BE0">
        <w:rPr>
          <w:sz w:val="26"/>
          <w:szCs w:val="26"/>
        </w:rPr>
        <w:t>ci granicy działki nr 506 z dz. 505 nale</w:t>
      </w:r>
      <w:r w:rsidRPr="00451BE0">
        <w:rPr>
          <w:rFonts w:ascii="TimesNewRoman" w:hAnsi="TimesNewRoman" w:cs="TimesNewRoman"/>
          <w:sz w:val="26"/>
          <w:szCs w:val="26"/>
        </w:rPr>
        <w:t>ż</w:t>
      </w:r>
      <w:r w:rsidRPr="00451BE0">
        <w:rPr>
          <w:sz w:val="26"/>
          <w:szCs w:val="26"/>
        </w:rPr>
        <w:t>y rozebra</w:t>
      </w:r>
      <w:r w:rsidRPr="00451BE0">
        <w:rPr>
          <w:rFonts w:ascii="TimesNewRoman" w:hAnsi="TimesNewRoman" w:cs="TimesNewRoman"/>
          <w:sz w:val="26"/>
          <w:szCs w:val="26"/>
        </w:rPr>
        <w:t xml:space="preserve">ć </w:t>
      </w:r>
      <w:r w:rsidRPr="00451BE0">
        <w:rPr>
          <w:sz w:val="26"/>
          <w:szCs w:val="26"/>
        </w:rPr>
        <w:t>istniej</w:t>
      </w:r>
      <w:r w:rsidRPr="00451BE0">
        <w:rPr>
          <w:rFonts w:ascii="TimesNewRoman" w:hAnsi="TimesNewRoman" w:cs="TimesNewRoman"/>
          <w:sz w:val="26"/>
          <w:szCs w:val="26"/>
        </w:rPr>
        <w:t>ą</w:t>
      </w:r>
      <w:r w:rsidRPr="00451BE0">
        <w:rPr>
          <w:sz w:val="26"/>
          <w:szCs w:val="26"/>
        </w:rPr>
        <w:t>ce ogrodzenie.</w:t>
      </w:r>
    </w:p>
    <w:p w:rsidR="00593A51" w:rsidRPr="00451BE0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 w:rsidRPr="00451BE0">
        <w:rPr>
          <w:sz w:val="26"/>
          <w:szCs w:val="26"/>
        </w:rPr>
        <w:t>Projekt przewiduje ustawienie nowego ogrodzenia wraz z furtk</w:t>
      </w:r>
      <w:r w:rsidRPr="00451BE0">
        <w:rPr>
          <w:rFonts w:ascii="TimesNewRoman" w:hAnsi="TimesNewRoman" w:cs="TimesNewRoman"/>
          <w:sz w:val="26"/>
          <w:szCs w:val="26"/>
        </w:rPr>
        <w:t xml:space="preserve">ą </w:t>
      </w:r>
      <w:r w:rsidRPr="00451BE0">
        <w:rPr>
          <w:sz w:val="26"/>
          <w:szCs w:val="26"/>
        </w:rPr>
        <w:t>na granicy działek 504 i 505</w:t>
      </w:r>
      <w:r>
        <w:rPr>
          <w:sz w:val="26"/>
          <w:szCs w:val="26"/>
        </w:rPr>
        <w:t>.</w:t>
      </w:r>
    </w:p>
    <w:p w:rsidR="00593A51" w:rsidRPr="00451BE0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 w:rsidRPr="00451BE0">
        <w:rPr>
          <w:sz w:val="26"/>
          <w:szCs w:val="26"/>
        </w:rPr>
        <w:t>W ramach zadania przebudow</w:t>
      </w:r>
      <w:r w:rsidRPr="00451BE0">
        <w:rPr>
          <w:rFonts w:ascii="TimesNewRoman" w:hAnsi="TimesNewRoman" w:cs="TimesNewRoman"/>
          <w:sz w:val="26"/>
          <w:szCs w:val="26"/>
        </w:rPr>
        <w:t xml:space="preserve">ą </w:t>
      </w:r>
      <w:r w:rsidRPr="00451BE0">
        <w:rPr>
          <w:sz w:val="26"/>
          <w:szCs w:val="26"/>
        </w:rPr>
        <w:t>obj</w:t>
      </w:r>
      <w:r w:rsidRPr="00451BE0">
        <w:rPr>
          <w:rFonts w:ascii="TimesNewRoman" w:hAnsi="TimesNewRoman" w:cs="TimesNewRoman"/>
          <w:sz w:val="26"/>
          <w:szCs w:val="26"/>
        </w:rPr>
        <w:t>ę</w:t>
      </w:r>
      <w:r w:rsidRPr="00451BE0">
        <w:rPr>
          <w:sz w:val="26"/>
          <w:szCs w:val="26"/>
        </w:rPr>
        <w:t>to 5 zjazdów o szer. od 3,0 do 5,0 m. Przy</w:t>
      </w:r>
    </w:p>
    <w:p w:rsidR="00593A51" w:rsidRPr="00451BE0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 w:rsidRPr="00451BE0">
        <w:rPr>
          <w:sz w:val="26"/>
          <w:szCs w:val="26"/>
        </w:rPr>
        <w:t>ka</w:t>
      </w:r>
      <w:r w:rsidRPr="00451BE0">
        <w:rPr>
          <w:rFonts w:ascii="TimesNewRoman" w:hAnsi="TimesNewRoman" w:cs="TimesNewRoman"/>
          <w:sz w:val="26"/>
          <w:szCs w:val="26"/>
        </w:rPr>
        <w:t>ż</w:t>
      </w:r>
      <w:r w:rsidRPr="00451BE0">
        <w:rPr>
          <w:sz w:val="26"/>
          <w:szCs w:val="26"/>
        </w:rPr>
        <w:t>dym zje</w:t>
      </w:r>
      <w:r w:rsidRPr="00451BE0">
        <w:rPr>
          <w:rFonts w:ascii="TimesNewRoman" w:hAnsi="TimesNewRoman" w:cs="TimesNewRoman"/>
          <w:sz w:val="26"/>
          <w:szCs w:val="26"/>
        </w:rPr>
        <w:t>ź</w:t>
      </w:r>
      <w:r w:rsidRPr="00451BE0">
        <w:rPr>
          <w:sz w:val="26"/>
          <w:szCs w:val="26"/>
        </w:rPr>
        <w:t>dzie uwzgl</w:t>
      </w:r>
      <w:r w:rsidRPr="00451BE0">
        <w:rPr>
          <w:rFonts w:ascii="TimesNewRoman" w:hAnsi="TimesNewRoman" w:cs="TimesNewRoman"/>
          <w:sz w:val="26"/>
          <w:szCs w:val="26"/>
        </w:rPr>
        <w:t>ę</w:t>
      </w:r>
      <w:r w:rsidRPr="00451BE0">
        <w:rPr>
          <w:sz w:val="26"/>
          <w:szCs w:val="26"/>
        </w:rPr>
        <w:t>dniono doj</w:t>
      </w:r>
      <w:r w:rsidRPr="00451BE0">
        <w:rPr>
          <w:rFonts w:ascii="TimesNewRoman" w:hAnsi="TimesNewRoman" w:cs="TimesNewRoman"/>
          <w:sz w:val="26"/>
          <w:szCs w:val="26"/>
        </w:rPr>
        <w:t>ś</w:t>
      </w:r>
      <w:r w:rsidRPr="00451BE0">
        <w:rPr>
          <w:sz w:val="26"/>
          <w:szCs w:val="26"/>
        </w:rPr>
        <w:t>cie do furtek wykonane jako chodnik.</w:t>
      </w:r>
    </w:p>
    <w:p w:rsidR="00593A51" w:rsidRPr="00451BE0" w:rsidRDefault="00593A51" w:rsidP="00593A51">
      <w:pPr>
        <w:autoSpaceDE w:val="0"/>
        <w:autoSpaceDN w:val="0"/>
        <w:adjustRightInd w:val="0"/>
        <w:rPr>
          <w:sz w:val="26"/>
          <w:szCs w:val="26"/>
        </w:rPr>
      </w:pPr>
      <w:r w:rsidRPr="00451BE0">
        <w:rPr>
          <w:sz w:val="26"/>
          <w:szCs w:val="26"/>
        </w:rPr>
        <w:t>Na ko</w:t>
      </w:r>
      <w:r w:rsidRPr="00451BE0">
        <w:rPr>
          <w:rFonts w:ascii="TimesNewRoman" w:hAnsi="TimesNewRoman" w:cs="TimesNewRoman"/>
          <w:sz w:val="26"/>
          <w:szCs w:val="26"/>
        </w:rPr>
        <w:t>ń</w:t>
      </w:r>
      <w:r w:rsidRPr="00451BE0">
        <w:rPr>
          <w:sz w:val="26"/>
          <w:szCs w:val="26"/>
        </w:rPr>
        <w:t>cowym odcinku na długo</w:t>
      </w:r>
      <w:r w:rsidRPr="00451BE0">
        <w:rPr>
          <w:rFonts w:ascii="TimesNewRoman" w:hAnsi="TimesNewRoman" w:cs="TimesNewRoman"/>
          <w:sz w:val="26"/>
          <w:szCs w:val="26"/>
        </w:rPr>
        <w:t>ś</w:t>
      </w:r>
      <w:r w:rsidRPr="00451BE0">
        <w:rPr>
          <w:sz w:val="26"/>
          <w:szCs w:val="26"/>
        </w:rPr>
        <w:t>ci 6,0 m jezdni</w:t>
      </w:r>
      <w:r w:rsidRPr="00451BE0">
        <w:rPr>
          <w:rFonts w:ascii="TimesNewRoman" w:hAnsi="TimesNewRoman" w:cs="TimesNewRoman"/>
          <w:sz w:val="26"/>
          <w:szCs w:val="26"/>
        </w:rPr>
        <w:t xml:space="preserve">ę </w:t>
      </w:r>
      <w:r w:rsidRPr="00451BE0">
        <w:rPr>
          <w:sz w:val="26"/>
          <w:szCs w:val="26"/>
        </w:rPr>
        <w:t>nale</w:t>
      </w:r>
      <w:r w:rsidRPr="00451BE0">
        <w:rPr>
          <w:rFonts w:ascii="TimesNewRoman" w:hAnsi="TimesNewRoman" w:cs="TimesNewRoman"/>
          <w:sz w:val="26"/>
          <w:szCs w:val="26"/>
        </w:rPr>
        <w:t>ż</w:t>
      </w:r>
      <w:r w:rsidRPr="00451BE0">
        <w:rPr>
          <w:sz w:val="26"/>
          <w:szCs w:val="26"/>
        </w:rPr>
        <w:t>y wykona</w:t>
      </w:r>
      <w:r w:rsidRPr="00451BE0">
        <w:rPr>
          <w:rFonts w:ascii="TimesNewRoman" w:hAnsi="TimesNewRoman" w:cs="TimesNewRoman"/>
          <w:sz w:val="26"/>
          <w:szCs w:val="26"/>
        </w:rPr>
        <w:t xml:space="preserve">ć </w:t>
      </w:r>
      <w:r w:rsidRPr="00451BE0">
        <w:rPr>
          <w:sz w:val="26"/>
          <w:szCs w:val="26"/>
        </w:rPr>
        <w:t>w całej szeroko</w:t>
      </w:r>
      <w:r w:rsidRPr="00451BE0">
        <w:rPr>
          <w:rFonts w:ascii="TimesNewRoman" w:hAnsi="TimesNewRoman" w:cs="TimesNewRoman"/>
          <w:sz w:val="26"/>
          <w:szCs w:val="26"/>
        </w:rPr>
        <w:t>ś</w:t>
      </w:r>
      <w:r w:rsidRPr="00451BE0">
        <w:rPr>
          <w:sz w:val="26"/>
          <w:szCs w:val="26"/>
        </w:rPr>
        <w:t>ci</w:t>
      </w:r>
    </w:p>
    <w:p w:rsidR="00593A51" w:rsidRPr="00104B78" w:rsidRDefault="00593A51" w:rsidP="00593A51">
      <w:pPr>
        <w:pStyle w:val="Bezodstpw"/>
      </w:pPr>
      <w:r w:rsidRPr="00104B78">
        <w:t>pasa drogowego, tj. 5,1 m, co umożliwi zawracanie pojazdów osobowych.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>Parametry techniczne zjazdu: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>- szer. zjazdu 5,6 m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>- długość zjazdu 4,2 m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>- kategoria ruchu KR 1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 xml:space="preserve">- obciążenie 100 </w:t>
      </w:r>
      <w:proofErr w:type="spellStart"/>
      <w:r w:rsidRPr="00451BE0">
        <w:t>kN</w:t>
      </w:r>
      <w:proofErr w:type="spellEnd"/>
      <w:r w:rsidRPr="00451BE0">
        <w:t>/oś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>- przecięcie krawędzi nawierzchni zjazdu i ulicy wyokrąglone łukiem kołowym o promieniu R=5,0 m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>- pochylenie podłużne zjazdu w obrębie korony drogi wynosi 2%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>- pochylenie poprzeczne zjazdu w obrębie korony drogi dostosowane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>do jej ukształtowania</w:t>
      </w:r>
    </w:p>
    <w:p w:rsidR="00593A51" w:rsidRPr="00104B78" w:rsidRDefault="00593A51" w:rsidP="00593A51">
      <w:pPr>
        <w:pStyle w:val="Bezodstpw"/>
      </w:pPr>
      <w:r w:rsidRPr="00104B78">
        <w:t xml:space="preserve">- obramowanie zjazdu przy krawędzi jezdni oraz od strony chodnika za pomocą opornika bet. 12x25 cm, wtopionego, ustawionego na ławie betonowej zwykłej z bet. C12/15 (styk opornika z </w:t>
      </w:r>
      <w:proofErr w:type="spellStart"/>
      <w:r w:rsidRPr="00104B78">
        <w:t>istn</w:t>
      </w:r>
      <w:proofErr w:type="spellEnd"/>
      <w:r w:rsidRPr="00104B78">
        <w:t>. nawierzchnią jezdni należy uszczelnić masą asfaltowo – polimerowo</w:t>
      </w:r>
    </w:p>
    <w:p w:rsidR="00593A51" w:rsidRPr="00104B78" w:rsidRDefault="00593A51" w:rsidP="00593A51">
      <w:pPr>
        <w:autoSpaceDE w:val="0"/>
        <w:autoSpaceDN w:val="0"/>
        <w:adjustRightInd w:val="0"/>
      </w:pPr>
      <w:r w:rsidRPr="00104B78">
        <w:t>– kauczukową)</w:t>
      </w:r>
    </w:p>
    <w:p w:rsidR="00593A51" w:rsidRPr="00451BE0" w:rsidRDefault="00593A51" w:rsidP="00593A51">
      <w:pPr>
        <w:autoSpaceDE w:val="0"/>
        <w:autoSpaceDN w:val="0"/>
        <w:adjustRightInd w:val="0"/>
      </w:pPr>
      <w:r w:rsidRPr="00451BE0">
        <w:t>Istniejącą chodnik przed i za zjazdem należy dowiązać wysokościowo do projektowanej nawierzchni zjazdu.</w:t>
      </w:r>
    </w:p>
    <w:p w:rsidR="00593A51" w:rsidRPr="00687782" w:rsidRDefault="00593A51" w:rsidP="00593A51">
      <w:pPr>
        <w:spacing w:line="276" w:lineRule="auto"/>
        <w:jc w:val="both"/>
        <w:rPr>
          <w:b/>
        </w:rPr>
      </w:pPr>
      <w:r w:rsidRPr="00687782">
        <w:t xml:space="preserve">2. Szczegółowy zakres </w:t>
      </w:r>
      <w:r>
        <w:t>robót został opisany w</w:t>
      </w:r>
      <w:r w:rsidRPr="009967BA">
        <w:t xml:space="preserve"> projekcie budowlanym, wykonawczym</w:t>
      </w:r>
      <w:r w:rsidRPr="009967BA">
        <w:rPr>
          <w:szCs w:val="20"/>
        </w:rPr>
        <w:t xml:space="preserve">, specyfikacji </w:t>
      </w:r>
      <w:r w:rsidRPr="00687782">
        <w:rPr>
          <w:szCs w:val="20"/>
        </w:rPr>
        <w:t>te</w:t>
      </w:r>
      <w:r>
        <w:rPr>
          <w:szCs w:val="20"/>
        </w:rPr>
        <w:t>chnicznej</w:t>
      </w:r>
      <w:r w:rsidRPr="00687782">
        <w:rPr>
          <w:szCs w:val="20"/>
        </w:rPr>
        <w:t xml:space="preserve"> wykonania i odbioru robót, </w:t>
      </w:r>
      <w:r>
        <w:rPr>
          <w:szCs w:val="20"/>
        </w:rPr>
        <w:t>przedmiarach</w:t>
      </w:r>
      <w:r w:rsidRPr="00687782">
        <w:rPr>
          <w:szCs w:val="20"/>
        </w:rPr>
        <w:t xml:space="preserve"> robót ( które traktowane są pomocniczo ), ustaleń SIWZ oraz zgodnie z obowiązującymi przepisami, normami i sztuką budowlaną.</w:t>
      </w:r>
    </w:p>
    <w:p w:rsidR="00DA57D1" w:rsidRPr="00593A51" w:rsidRDefault="00DA57D1" w:rsidP="00593A51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sectPr w:rsidR="00DA57D1" w:rsidRPr="0059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51"/>
    <w:rsid w:val="00593A51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9E652-9C18-46A4-9756-74F92EB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A51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93A51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59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2018-04-19T07:06:00Z</dcterms:created>
  <dcterms:modified xsi:type="dcterms:W3CDTF">2018-04-19T07:07:00Z</dcterms:modified>
</cp:coreProperties>
</file>