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EF" w:rsidRDefault="003C1774" w:rsidP="00997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342E5A" w:rsidRDefault="00342E5A" w:rsidP="00997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2E5A" w:rsidRDefault="00342E5A" w:rsidP="00997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2E5A" w:rsidRDefault="00342E5A" w:rsidP="00997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4991" w:rsidRPr="00B84991" w:rsidRDefault="00B84991" w:rsidP="00B84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973EF">
        <w:rPr>
          <w:rFonts w:ascii="Times New Roman" w:hAnsi="Times New Roman" w:cs="Times New Roman"/>
          <w:sz w:val="24"/>
          <w:szCs w:val="24"/>
        </w:rPr>
        <w:tab/>
      </w:r>
      <w:r w:rsidR="009973EF">
        <w:rPr>
          <w:rFonts w:ascii="Times New Roman" w:hAnsi="Times New Roman" w:cs="Times New Roman"/>
          <w:sz w:val="24"/>
          <w:szCs w:val="24"/>
        </w:rPr>
        <w:tab/>
      </w:r>
      <w:r w:rsidR="009973EF">
        <w:rPr>
          <w:rFonts w:ascii="Times New Roman" w:hAnsi="Times New Roman" w:cs="Times New Roman"/>
          <w:sz w:val="24"/>
          <w:szCs w:val="24"/>
        </w:rPr>
        <w:tab/>
      </w:r>
      <w:r w:rsidR="009973EF">
        <w:rPr>
          <w:rFonts w:ascii="Times New Roman" w:hAnsi="Times New Roman" w:cs="Times New Roman"/>
          <w:sz w:val="24"/>
          <w:szCs w:val="24"/>
        </w:rPr>
        <w:tab/>
      </w:r>
      <w:r w:rsidR="009973EF">
        <w:rPr>
          <w:rFonts w:ascii="Times New Roman" w:hAnsi="Times New Roman" w:cs="Times New Roman"/>
          <w:sz w:val="24"/>
          <w:szCs w:val="24"/>
        </w:rPr>
        <w:tab/>
      </w:r>
      <w:r w:rsidR="009973EF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B84991" w:rsidRDefault="009973EF" w:rsidP="009973E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8"/>
          <w:szCs w:val="24"/>
        </w:rPr>
      </w:pPr>
      <w:r w:rsidRPr="009973EF">
        <w:rPr>
          <w:rFonts w:ascii="Times New Roman" w:hAnsi="Times New Roman" w:cs="Times New Roman"/>
          <w:i/>
          <w:iCs/>
          <w:sz w:val="18"/>
          <w:szCs w:val="24"/>
        </w:rPr>
        <w:t>(p</w:t>
      </w:r>
      <w:r w:rsidR="00B84991" w:rsidRPr="009973EF">
        <w:rPr>
          <w:rFonts w:ascii="Times New Roman" w:hAnsi="Times New Roman" w:cs="Times New Roman"/>
          <w:i/>
          <w:iCs/>
          <w:sz w:val="18"/>
          <w:szCs w:val="24"/>
        </w:rPr>
        <w:t>ieczęć wykonawcy)</w:t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</w:r>
      <w:r w:rsidRPr="009973EF">
        <w:rPr>
          <w:rFonts w:ascii="Times New Roman" w:hAnsi="Times New Roman" w:cs="Times New Roman"/>
          <w:i/>
          <w:iCs/>
          <w:sz w:val="18"/>
          <w:szCs w:val="24"/>
        </w:rPr>
        <w:tab/>
        <w:t>(miejscowość, data)</w:t>
      </w:r>
    </w:p>
    <w:p w:rsidR="00342E5A" w:rsidRDefault="00342E5A" w:rsidP="009973E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8"/>
          <w:szCs w:val="24"/>
        </w:rPr>
      </w:pPr>
    </w:p>
    <w:p w:rsidR="00342E5A" w:rsidRPr="009973EF" w:rsidRDefault="00342E5A" w:rsidP="009973E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18"/>
          <w:szCs w:val="24"/>
        </w:rPr>
      </w:pPr>
    </w:p>
    <w:p w:rsidR="00B84991" w:rsidRPr="00B84991" w:rsidRDefault="000C007D" w:rsidP="00B84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B84991" w:rsidRPr="00B84991" w:rsidRDefault="00B84991" w:rsidP="00B84991">
      <w:pPr>
        <w:spacing w:after="0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B84991" w:rsidRPr="008114DE" w:rsidRDefault="00B84991" w:rsidP="00B849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publicznego 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991">
        <w:rPr>
          <w:rFonts w:ascii="Times New Roman" w:hAnsi="Times New Roman" w:cs="Times New Roman"/>
          <w:sz w:val="24"/>
          <w:szCs w:val="24"/>
        </w:rPr>
        <w:t>w tryb</w:t>
      </w:r>
      <w:r>
        <w:rPr>
          <w:rFonts w:ascii="Times New Roman" w:hAnsi="Times New Roman" w:cs="Times New Roman"/>
          <w:sz w:val="24"/>
          <w:szCs w:val="24"/>
        </w:rPr>
        <w:t xml:space="preserve">ie przetargu nieograniczonego </w:t>
      </w:r>
      <w:r w:rsidRPr="008114DE">
        <w:rPr>
          <w:rFonts w:ascii="Times New Roman" w:hAnsi="Times New Roman" w:cs="Times New Roman"/>
          <w:sz w:val="24"/>
          <w:szCs w:val="24"/>
        </w:rPr>
        <w:t>pod nazwą:</w:t>
      </w:r>
    </w:p>
    <w:p w:rsidR="00B84991" w:rsidRPr="008114DE" w:rsidRDefault="00B84991" w:rsidP="003C17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14DE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486231148"/>
      <w:r w:rsidR="003C1774" w:rsidRPr="00811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774" w:rsidRPr="008114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Dostawa średniego samochodu specjalnego, pożarniczego, ratowniczo–gaśniczego na podwoziu z napędem 4x4 dla OSP </w:t>
      </w:r>
      <w:bookmarkEnd w:id="0"/>
      <w:r w:rsidR="00CD6807">
        <w:rPr>
          <w:rFonts w:ascii="Times New Roman" w:hAnsi="Times New Roman" w:cs="Times New Roman"/>
          <w:b/>
          <w:bCs/>
          <w:iCs/>
          <w:sz w:val="24"/>
          <w:szCs w:val="24"/>
        </w:rPr>
        <w:t>Mikoszewo</w:t>
      </w:r>
      <w:r w:rsidR="003C1774" w:rsidRPr="008114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114D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84991" w:rsidRDefault="000C007D" w:rsidP="009973EF">
      <w:pPr>
        <w:pStyle w:val="Akapitzlist"/>
        <w:numPr>
          <w:ilvl w:val="0"/>
          <w:numId w:val="2"/>
        </w:numPr>
        <w:spacing w:after="12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973EF">
        <w:rPr>
          <w:rFonts w:ascii="Times New Roman" w:hAnsi="Times New Roman" w:cs="Times New Roman"/>
          <w:b/>
          <w:bCs/>
          <w:sz w:val="24"/>
          <w:szCs w:val="24"/>
        </w:rPr>
        <w:t xml:space="preserve">ferujemy </w:t>
      </w:r>
      <w:r w:rsidR="00B84991" w:rsidRPr="00B84991">
        <w:rPr>
          <w:rFonts w:ascii="Times New Roman" w:hAnsi="Times New Roman" w:cs="Times New Roman"/>
          <w:sz w:val="24"/>
          <w:szCs w:val="24"/>
        </w:rPr>
        <w:t>wykonanie przedmiotu zamówienia w zakresie określonym w</w:t>
      </w:r>
      <w:r w:rsidR="009973EF">
        <w:rPr>
          <w:rFonts w:ascii="Times New Roman" w:hAnsi="Times New Roman" w:cs="Times New Roman"/>
          <w:sz w:val="24"/>
          <w:szCs w:val="24"/>
        </w:rPr>
        <w:t> </w:t>
      </w:r>
      <w:r w:rsidR="00B84991">
        <w:rPr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B84991" w:rsidRDefault="00B84991" w:rsidP="00B84991">
      <w:pPr>
        <w:pStyle w:val="Akapitzlis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4991" w:rsidRDefault="00B84991" w:rsidP="009973EF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za cenę br</w:t>
      </w:r>
      <w:r>
        <w:rPr>
          <w:rFonts w:ascii="Times New Roman" w:hAnsi="Times New Roman" w:cs="Times New Roman"/>
          <w:sz w:val="24"/>
          <w:szCs w:val="24"/>
        </w:rPr>
        <w:t>utto: ………………………………………………………………………</w:t>
      </w:r>
      <w:r w:rsidR="009973E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.z</w:t>
      </w:r>
      <w:r w:rsidRPr="00B84991">
        <w:rPr>
          <w:rFonts w:ascii="Times New Roman" w:hAnsi="Times New Roman" w:cs="Times New Roman"/>
          <w:sz w:val="24"/>
          <w:szCs w:val="24"/>
        </w:rPr>
        <w:t>ł,</w:t>
      </w:r>
    </w:p>
    <w:p w:rsidR="009973EF" w:rsidRPr="00B84991" w:rsidRDefault="009973EF" w:rsidP="009973EF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73EF" w:rsidRPr="00B84991" w:rsidRDefault="00B84991" w:rsidP="00B84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991">
        <w:rPr>
          <w:rFonts w:ascii="Times New Roman" w:hAnsi="Times New Roman" w:cs="Times New Roman"/>
          <w:sz w:val="24"/>
          <w:szCs w:val="24"/>
        </w:rPr>
        <w:t>…………..………………..………………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84991">
        <w:rPr>
          <w:rFonts w:ascii="Times New Roman" w:hAnsi="Times New Roman" w:cs="Times New Roman"/>
          <w:sz w:val="24"/>
          <w:szCs w:val="24"/>
        </w:rPr>
        <w:t>….zł)</w:t>
      </w:r>
      <w:r w:rsidR="00313D7B">
        <w:rPr>
          <w:rFonts w:ascii="Times New Roman" w:hAnsi="Times New Roman" w:cs="Times New Roman"/>
          <w:sz w:val="24"/>
          <w:szCs w:val="24"/>
        </w:rPr>
        <w:t>.</w:t>
      </w:r>
    </w:p>
    <w:p w:rsidR="00A01CA9" w:rsidRDefault="00A01CA9" w:rsidP="00313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294" w:rsidRPr="00A01294" w:rsidRDefault="00A01294" w:rsidP="00A01C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Oferowany przedmiot zamówienia </w:t>
      </w:r>
      <w:r w:rsidRPr="00A01294">
        <w:rPr>
          <w:rFonts w:ascii="Times New Roman" w:hAnsi="Times New Roman" w:cs="Times New Roman"/>
          <w:i/>
          <w:sz w:val="24"/>
          <w:szCs w:val="24"/>
        </w:rPr>
        <w:t>(Należy podać markę samochodu, model, moc silnika w KM oraz w kW zgodnie z dokumentami homologacyjnymi producenta podwozia)</w:t>
      </w:r>
      <w:r w:rsidRPr="00A012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2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A01CA9" w:rsidRPr="000C007D" w:rsidRDefault="008114DE" w:rsidP="00A01CA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4DE">
        <w:rPr>
          <w:rFonts w:ascii="Times New Roman" w:hAnsi="Times New Roman" w:cs="Times New Roman"/>
          <w:sz w:val="24"/>
          <w:szCs w:val="24"/>
        </w:rPr>
        <w:t xml:space="preserve">Oferowany przedmiot zamówienia posiada </w:t>
      </w:r>
      <w:r w:rsidRPr="008114DE">
        <w:rPr>
          <w:rFonts w:ascii="Times New Roman" w:hAnsi="Times New Roman" w:cs="Times New Roman"/>
          <w:b/>
          <w:sz w:val="24"/>
          <w:szCs w:val="24"/>
        </w:rPr>
        <w:t>zawieszenie kabiny</w:t>
      </w:r>
      <w:r w:rsidR="000C007D" w:rsidRPr="008114DE">
        <w:rPr>
          <w:rFonts w:ascii="Times New Roman" w:hAnsi="Times New Roman" w:cs="Times New Roman"/>
          <w:sz w:val="24"/>
          <w:szCs w:val="24"/>
        </w:rPr>
        <w:t xml:space="preserve"> </w:t>
      </w:r>
      <w:r w:rsidR="000C007D" w:rsidRPr="008114DE">
        <w:rPr>
          <w:rFonts w:ascii="Times New Roman" w:hAnsi="Times New Roman" w:cs="Times New Roman"/>
          <w:i/>
          <w:sz w:val="24"/>
          <w:szCs w:val="24"/>
        </w:rPr>
        <w:t>(zaznaczyć właściwe</w:t>
      </w:r>
      <w:r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0C007D" w:rsidRPr="000C007D">
        <w:rPr>
          <w:rFonts w:ascii="Times New Roman" w:hAnsi="Times New Roman" w:cs="Times New Roman"/>
          <w:i/>
          <w:sz w:val="24"/>
          <w:szCs w:val="24"/>
        </w:rPr>
        <w:t>)</w:t>
      </w:r>
      <w:r w:rsidR="000C007D" w:rsidRPr="000C007D">
        <w:rPr>
          <w:rFonts w:ascii="Times New Roman" w:hAnsi="Times New Roman" w:cs="Times New Roman"/>
          <w:sz w:val="24"/>
          <w:szCs w:val="24"/>
        </w:rPr>
        <w:t>:</w:t>
      </w:r>
    </w:p>
    <w:p w:rsidR="000C007D" w:rsidRPr="008114DE" w:rsidRDefault="008114DE" w:rsidP="000C007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4DE">
        <w:rPr>
          <w:rFonts w:ascii="Times New Roman" w:hAnsi="Times New Roman" w:cs="Times New Roman"/>
          <w:sz w:val="24"/>
          <w:szCs w:val="24"/>
        </w:rPr>
        <w:t>zawieszenie mechaniczne</w:t>
      </w:r>
    </w:p>
    <w:p w:rsidR="000C007D" w:rsidRPr="008114DE" w:rsidRDefault="008114DE" w:rsidP="000C007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4DE">
        <w:rPr>
          <w:rFonts w:ascii="Times New Roman" w:hAnsi="Times New Roman" w:cs="Times New Roman"/>
          <w:sz w:val="24"/>
          <w:szCs w:val="24"/>
        </w:rPr>
        <w:t>zawieszenie pneumatyczne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4DE" w:rsidRPr="00894FB2" w:rsidRDefault="00007418" w:rsidP="00894FB2">
      <w:pPr>
        <w:pStyle w:val="Akapitzlist"/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4DE">
        <w:rPr>
          <w:rFonts w:ascii="Times New Roman" w:hAnsi="Times New Roman" w:cs="Times New Roman"/>
          <w:i/>
          <w:sz w:val="24"/>
          <w:szCs w:val="24"/>
        </w:rPr>
        <w:t>(Wykonawca nie może zaoferować</w:t>
      </w:r>
      <w:r>
        <w:rPr>
          <w:rFonts w:ascii="Times New Roman" w:hAnsi="Times New Roman" w:cs="Times New Roman"/>
          <w:i/>
          <w:sz w:val="24"/>
          <w:szCs w:val="24"/>
        </w:rPr>
        <w:t xml:space="preserve"> zawieszenia kabiny</w:t>
      </w:r>
      <w:r w:rsidRPr="008114DE">
        <w:rPr>
          <w:rFonts w:ascii="Times New Roman" w:hAnsi="Times New Roman" w:cs="Times New Roman"/>
          <w:i/>
          <w:sz w:val="24"/>
          <w:szCs w:val="24"/>
        </w:rPr>
        <w:t xml:space="preserve"> innego niż wyżej wymienione. W przypadku błędnego wypełnienia oferty w zakresie </w:t>
      </w:r>
      <w:r>
        <w:rPr>
          <w:rFonts w:ascii="Times New Roman" w:hAnsi="Times New Roman" w:cs="Times New Roman"/>
          <w:i/>
          <w:sz w:val="24"/>
          <w:szCs w:val="24"/>
        </w:rPr>
        <w:t>zawieszenia kabiny</w:t>
      </w:r>
      <w:r w:rsidRPr="008114DE">
        <w:rPr>
          <w:rFonts w:ascii="Times New Roman" w:hAnsi="Times New Roman" w:cs="Times New Roman"/>
          <w:i/>
          <w:sz w:val="24"/>
          <w:szCs w:val="24"/>
        </w:rPr>
        <w:t xml:space="preserve"> (niezgodnie z zaleceniami Zamawiającego, np. brak wskazania </w:t>
      </w:r>
      <w:r>
        <w:rPr>
          <w:rFonts w:ascii="Times New Roman" w:hAnsi="Times New Roman" w:cs="Times New Roman"/>
          <w:i/>
          <w:sz w:val="24"/>
          <w:szCs w:val="24"/>
        </w:rPr>
        <w:t xml:space="preserve">rodzaju zawieszenia lub </w:t>
      </w:r>
      <w:r w:rsidRPr="008114DE">
        <w:rPr>
          <w:rFonts w:ascii="Times New Roman" w:hAnsi="Times New Roman" w:cs="Times New Roman"/>
          <w:i/>
          <w:sz w:val="24"/>
          <w:szCs w:val="24"/>
        </w:rPr>
        <w:t xml:space="preserve">wskazanie </w:t>
      </w:r>
      <w:r>
        <w:rPr>
          <w:rFonts w:ascii="Times New Roman" w:hAnsi="Times New Roman" w:cs="Times New Roman"/>
          <w:i/>
          <w:sz w:val="24"/>
          <w:szCs w:val="24"/>
        </w:rPr>
        <w:t>innego zawieszenia</w:t>
      </w:r>
      <w:r w:rsidR="00200719">
        <w:rPr>
          <w:rFonts w:ascii="Times New Roman" w:hAnsi="Times New Roman" w:cs="Times New Roman"/>
          <w:i/>
          <w:sz w:val="24"/>
          <w:szCs w:val="24"/>
        </w:rPr>
        <w:t>)</w:t>
      </w:r>
      <w:r w:rsidRPr="008114DE">
        <w:rPr>
          <w:rFonts w:ascii="Times New Roman" w:hAnsi="Times New Roman" w:cs="Times New Roman"/>
          <w:i/>
          <w:sz w:val="24"/>
          <w:szCs w:val="24"/>
        </w:rPr>
        <w:t xml:space="preserve"> oferta otrzyma 0 pkt w tym kryterium, a jako </w:t>
      </w:r>
      <w:r>
        <w:rPr>
          <w:rFonts w:ascii="Times New Roman" w:hAnsi="Times New Roman" w:cs="Times New Roman"/>
          <w:i/>
          <w:sz w:val="24"/>
          <w:szCs w:val="24"/>
        </w:rPr>
        <w:t>oferowane zawieszenie  zostanie przyjęte zawieszenie mechaniczne</w:t>
      </w:r>
      <w:r w:rsidRPr="008114DE">
        <w:rPr>
          <w:rFonts w:ascii="Times New Roman" w:hAnsi="Times New Roman" w:cs="Times New Roman"/>
          <w:i/>
          <w:sz w:val="24"/>
          <w:szCs w:val="24"/>
        </w:rPr>
        <w:t>.)</w:t>
      </w:r>
      <w:bookmarkStart w:id="1" w:name="_GoBack"/>
      <w:bookmarkEnd w:id="1"/>
    </w:p>
    <w:p w:rsidR="000C007D" w:rsidRPr="00C56A24" w:rsidRDefault="000C007D" w:rsidP="009973E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6A24">
        <w:rPr>
          <w:rFonts w:ascii="Times New Roman" w:hAnsi="Times New Roman" w:cs="Times New Roman"/>
          <w:b/>
          <w:sz w:val="24"/>
          <w:szCs w:val="24"/>
        </w:rPr>
        <w:t>Oferujemy</w:t>
      </w:r>
      <w:r w:rsidR="003C1774" w:rsidRPr="00C56A24">
        <w:rPr>
          <w:rFonts w:ascii="Times New Roman" w:hAnsi="Times New Roman" w:cs="Times New Roman"/>
          <w:sz w:val="24"/>
          <w:szCs w:val="24"/>
        </w:rPr>
        <w:t xml:space="preserve"> udzielenie gwarancji</w:t>
      </w:r>
      <w:r w:rsidRPr="00C56A24">
        <w:rPr>
          <w:rFonts w:ascii="Times New Roman" w:hAnsi="Times New Roman" w:cs="Times New Roman"/>
          <w:sz w:val="24"/>
          <w:szCs w:val="24"/>
        </w:rPr>
        <w:t xml:space="preserve"> na ww</w:t>
      </w:r>
      <w:r w:rsidR="003C1774" w:rsidRPr="00C56A24">
        <w:rPr>
          <w:rFonts w:ascii="Times New Roman" w:hAnsi="Times New Roman" w:cs="Times New Roman"/>
          <w:sz w:val="24"/>
          <w:szCs w:val="24"/>
        </w:rPr>
        <w:t>. przedmiot zamówienia na okres</w:t>
      </w:r>
      <w:r w:rsidR="005E3CD6" w:rsidRPr="00C56A24">
        <w:rPr>
          <w:rFonts w:ascii="Times New Roman" w:hAnsi="Times New Roman" w:cs="Times New Roman"/>
          <w:sz w:val="24"/>
          <w:szCs w:val="24"/>
        </w:rPr>
        <w:t xml:space="preserve"> </w:t>
      </w:r>
      <w:r w:rsidR="005E3CD6" w:rsidRPr="00C56A24">
        <w:rPr>
          <w:rFonts w:ascii="Times New Roman" w:hAnsi="Times New Roman" w:cs="Times New Roman"/>
          <w:i/>
          <w:sz w:val="24"/>
          <w:szCs w:val="24"/>
        </w:rPr>
        <w:t>(zaznaczyć właściwe</w:t>
      </w:r>
      <w:r w:rsidR="008114DE" w:rsidRPr="00C56A24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5E3CD6" w:rsidRPr="00C56A24">
        <w:rPr>
          <w:rFonts w:ascii="Times New Roman" w:hAnsi="Times New Roman" w:cs="Times New Roman"/>
          <w:i/>
          <w:sz w:val="24"/>
          <w:szCs w:val="24"/>
        </w:rPr>
        <w:t>)</w:t>
      </w:r>
      <w:r w:rsidR="003C1774" w:rsidRPr="00C56A24">
        <w:rPr>
          <w:rFonts w:ascii="Times New Roman" w:hAnsi="Times New Roman" w:cs="Times New Roman"/>
          <w:sz w:val="24"/>
          <w:szCs w:val="24"/>
        </w:rPr>
        <w:t>:</w:t>
      </w:r>
    </w:p>
    <w:p w:rsidR="003C1774" w:rsidRPr="00C56A24" w:rsidRDefault="003C1774" w:rsidP="003C1774">
      <w:pPr>
        <w:pStyle w:val="Akapitzlist"/>
        <w:spacing w:after="0"/>
        <w:ind w:left="1406" w:hanging="555"/>
        <w:jc w:val="both"/>
        <w:rPr>
          <w:rFonts w:ascii="Times New Roman" w:hAnsi="Times New Roman" w:cs="Times New Roman"/>
          <w:sz w:val="24"/>
          <w:szCs w:val="24"/>
        </w:rPr>
      </w:pPr>
      <w:r w:rsidRPr="00C56A24">
        <w:rPr>
          <w:rFonts w:ascii="Times New Roman" w:hAnsi="Times New Roman" w:cs="Times New Roman"/>
          <w:sz w:val="24"/>
          <w:szCs w:val="24"/>
        </w:rPr>
        <w:t></w:t>
      </w:r>
      <w:r w:rsidRPr="00C56A24">
        <w:rPr>
          <w:rFonts w:ascii="Times New Roman" w:hAnsi="Times New Roman" w:cs="Times New Roman"/>
          <w:sz w:val="24"/>
          <w:szCs w:val="24"/>
        </w:rPr>
        <w:tab/>
        <w:t xml:space="preserve">24 miesięcy gwarancji </w:t>
      </w:r>
    </w:p>
    <w:p w:rsidR="003C1774" w:rsidRPr="00C56A24" w:rsidRDefault="008114DE" w:rsidP="003C1774">
      <w:pPr>
        <w:pStyle w:val="Akapitzlist"/>
        <w:spacing w:after="0"/>
        <w:ind w:left="1406" w:hanging="555"/>
        <w:jc w:val="both"/>
        <w:rPr>
          <w:rFonts w:ascii="Times New Roman" w:hAnsi="Times New Roman" w:cs="Times New Roman"/>
          <w:sz w:val="24"/>
          <w:szCs w:val="24"/>
        </w:rPr>
      </w:pPr>
      <w:r w:rsidRPr="00C56A24">
        <w:rPr>
          <w:rFonts w:ascii="Times New Roman" w:hAnsi="Times New Roman" w:cs="Times New Roman"/>
          <w:sz w:val="24"/>
          <w:szCs w:val="24"/>
        </w:rPr>
        <w:t></w:t>
      </w:r>
      <w:r w:rsidRPr="00C56A24">
        <w:rPr>
          <w:rFonts w:ascii="Times New Roman" w:hAnsi="Times New Roman" w:cs="Times New Roman"/>
          <w:sz w:val="24"/>
          <w:szCs w:val="24"/>
        </w:rPr>
        <w:tab/>
        <w:t>36 miesięcy gwarancji.</w:t>
      </w:r>
    </w:p>
    <w:p w:rsidR="008114DE" w:rsidRPr="00C56A24" w:rsidRDefault="008114DE" w:rsidP="008114DE">
      <w:pPr>
        <w:pStyle w:val="Akapitzlist"/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C56A24">
        <w:rPr>
          <w:rFonts w:ascii="Times New Roman" w:hAnsi="Times New Roman" w:cs="Times New Roman"/>
          <w:i/>
          <w:sz w:val="24"/>
          <w:szCs w:val="24"/>
        </w:rPr>
        <w:t>(Wykonawca nie może zaoferować okresu gwarancji innego niż wyżej wymienione. W przypadku błędnego wypełnienia oferty w zakresie okresu gwarancji (niezgodnie z zaleceniami Zamawiającego, np. brak wskazania okresu gwarancji lub wskazanie błędnego zakresu) oferta otrzyma 0 pkt w tym kryterium, a jako deklarowany okres gwarancji zostanie przyjęty okres 24 miesięcy.)</w:t>
      </w:r>
    </w:p>
    <w:p w:rsidR="004050BC" w:rsidRPr="000C007D" w:rsidRDefault="004050BC" w:rsidP="003C1774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15DCD" w:rsidRDefault="00B84991" w:rsidP="009973E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DC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6735C">
        <w:rPr>
          <w:rFonts w:ascii="Times New Roman" w:hAnsi="Times New Roman" w:cs="Times New Roman"/>
          <w:b/>
          <w:bCs/>
          <w:sz w:val="24"/>
          <w:szCs w:val="24"/>
        </w:rPr>
        <w:t>świadczamy</w:t>
      </w:r>
      <w:r w:rsidRPr="00315DCD">
        <w:rPr>
          <w:rFonts w:ascii="Times New Roman" w:hAnsi="Times New Roman" w:cs="Times New Roman"/>
          <w:sz w:val="24"/>
          <w:szCs w:val="24"/>
        </w:rPr>
        <w:t>, że zapoznaliśmy się ze Specyfikacją Istotnych Warunków Zamówienia oraz wyjaśnieniami i</w:t>
      </w:r>
      <w:r w:rsidR="00315DCD">
        <w:rPr>
          <w:rFonts w:ascii="Times New Roman" w:hAnsi="Times New Roman" w:cs="Times New Roman"/>
          <w:sz w:val="24"/>
          <w:szCs w:val="24"/>
        </w:rPr>
        <w:t xml:space="preserve"> </w:t>
      </w:r>
      <w:r w:rsidRPr="00315DCD">
        <w:rPr>
          <w:rFonts w:ascii="Times New Roman" w:hAnsi="Times New Roman" w:cs="Times New Roman"/>
          <w:sz w:val="24"/>
          <w:szCs w:val="24"/>
        </w:rPr>
        <w:t>zmianami Specyfikacji przekazanymi przez Zamawiającego i uznajemy się za związanych określonymi w niej</w:t>
      </w:r>
      <w:r w:rsidR="00315DCD">
        <w:rPr>
          <w:rFonts w:ascii="Times New Roman" w:hAnsi="Times New Roman" w:cs="Times New Roman"/>
          <w:sz w:val="24"/>
          <w:szCs w:val="24"/>
        </w:rPr>
        <w:t xml:space="preserve"> </w:t>
      </w:r>
      <w:r w:rsidRPr="00315DCD">
        <w:rPr>
          <w:rFonts w:ascii="Times New Roman" w:hAnsi="Times New Roman" w:cs="Times New Roman"/>
          <w:sz w:val="24"/>
          <w:szCs w:val="24"/>
        </w:rPr>
        <w:t>zasadami postępowania.</w:t>
      </w:r>
    </w:p>
    <w:p w:rsidR="00315DCD" w:rsidRDefault="00B84991" w:rsidP="009973E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 w:rsidR="0066735C">
        <w:rPr>
          <w:rFonts w:ascii="Times New Roman" w:hAnsi="Times New Roman" w:cs="Times New Roman"/>
          <w:b/>
          <w:bCs/>
          <w:sz w:val="24"/>
          <w:szCs w:val="24"/>
        </w:rPr>
        <w:t>świadczamy</w:t>
      </w:r>
      <w:r w:rsidRPr="00315DCD">
        <w:rPr>
          <w:rFonts w:ascii="Times New Roman" w:hAnsi="Times New Roman" w:cs="Times New Roman"/>
          <w:sz w:val="24"/>
          <w:szCs w:val="24"/>
        </w:rPr>
        <w:t>, że uważamy się za związanych niniejszą ofertą na czas wskazany w Specyfikacji</w:t>
      </w:r>
      <w:r w:rsidR="00315DCD">
        <w:rPr>
          <w:rFonts w:ascii="Times New Roman" w:hAnsi="Times New Roman" w:cs="Times New Roman"/>
          <w:sz w:val="24"/>
          <w:szCs w:val="24"/>
        </w:rPr>
        <w:t xml:space="preserve"> </w:t>
      </w:r>
      <w:r w:rsidRPr="00315DCD">
        <w:rPr>
          <w:rFonts w:ascii="Times New Roman" w:hAnsi="Times New Roman" w:cs="Times New Roman"/>
          <w:sz w:val="24"/>
          <w:szCs w:val="24"/>
        </w:rPr>
        <w:t>Istotnych Warunków Zamówienia.</w:t>
      </w:r>
    </w:p>
    <w:p w:rsidR="00315DCD" w:rsidRDefault="0066735C" w:rsidP="009973E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Akceptujemy</w:t>
      </w:r>
      <w:r w:rsidR="00B84991" w:rsidRPr="003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991" w:rsidRPr="00315DCD">
        <w:rPr>
          <w:rFonts w:ascii="Times New Roman" w:hAnsi="Times New Roman" w:cs="Times New Roman"/>
          <w:sz w:val="24"/>
          <w:szCs w:val="24"/>
        </w:rPr>
        <w:t>warunki płatności określone przez Zamawiającego w Specyfikacji Istotnych Warunków</w:t>
      </w:r>
      <w:r w:rsidR="00315DCD">
        <w:rPr>
          <w:rFonts w:ascii="Times New Roman" w:hAnsi="Times New Roman" w:cs="Times New Roman"/>
          <w:sz w:val="24"/>
          <w:szCs w:val="24"/>
        </w:rPr>
        <w:t xml:space="preserve"> </w:t>
      </w:r>
      <w:r w:rsidR="00B84991" w:rsidRPr="00315DCD">
        <w:rPr>
          <w:rFonts w:ascii="Times New Roman" w:hAnsi="Times New Roman" w:cs="Times New Roman"/>
          <w:sz w:val="24"/>
          <w:szCs w:val="24"/>
        </w:rPr>
        <w:t>Zamówienia.</w:t>
      </w:r>
    </w:p>
    <w:p w:rsidR="00315DCD" w:rsidRDefault="00B84991" w:rsidP="009973E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5DC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6735C">
        <w:rPr>
          <w:rFonts w:ascii="Times New Roman" w:hAnsi="Times New Roman" w:cs="Times New Roman"/>
          <w:b/>
          <w:bCs/>
          <w:sz w:val="24"/>
          <w:szCs w:val="24"/>
        </w:rPr>
        <w:t>świadczamy</w:t>
      </w:r>
      <w:r w:rsidRPr="00315DCD">
        <w:rPr>
          <w:rFonts w:ascii="Times New Roman" w:hAnsi="Times New Roman" w:cs="Times New Roman"/>
          <w:sz w:val="24"/>
          <w:szCs w:val="24"/>
        </w:rPr>
        <w:t>, że zapoznaliśmy się z postanowieniami umowy, któr</w:t>
      </w:r>
      <w:r w:rsidR="00315DCD">
        <w:rPr>
          <w:rFonts w:ascii="Times New Roman" w:hAnsi="Times New Roman" w:cs="Times New Roman"/>
          <w:sz w:val="24"/>
          <w:szCs w:val="24"/>
        </w:rPr>
        <w:t xml:space="preserve">e zostały zawarte w Specyfikacji </w:t>
      </w:r>
      <w:r w:rsidRPr="00315DCD">
        <w:rPr>
          <w:rFonts w:ascii="Times New Roman" w:hAnsi="Times New Roman" w:cs="Times New Roman"/>
          <w:sz w:val="24"/>
          <w:szCs w:val="24"/>
        </w:rPr>
        <w:t>Istotnych Warunków Zamówienia i zobowiązujemy się w przypadku wyboru naszej oferty do zawarcia</w:t>
      </w:r>
      <w:r w:rsidR="00315DCD">
        <w:rPr>
          <w:rFonts w:ascii="Times New Roman" w:hAnsi="Times New Roman" w:cs="Times New Roman"/>
          <w:sz w:val="24"/>
          <w:szCs w:val="24"/>
        </w:rPr>
        <w:t xml:space="preserve"> </w:t>
      </w:r>
      <w:r w:rsidRPr="00315DCD">
        <w:rPr>
          <w:rFonts w:ascii="Times New Roman" w:hAnsi="Times New Roman" w:cs="Times New Roman"/>
          <w:sz w:val="24"/>
          <w:szCs w:val="24"/>
        </w:rPr>
        <w:t>umowy na warunkach, w miejscu i terminie wyznaczonym przez Zamawiającego.</w:t>
      </w:r>
    </w:p>
    <w:p w:rsidR="00315DCD" w:rsidRPr="0066735C" w:rsidRDefault="0066735C" w:rsidP="00315D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35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6735C">
        <w:rPr>
          <w:rFonts w:ascii="Times New Roman" w:hAnsi="Times New Roman" w:cs="Times New Roman"/>
          <w:sz w:val="24"/>
          <w:szCs w:val="24"/>
        </w:rPr>
        <w:t>, że zamierzamy powierzyć następującemu podwykonawcy/-om</w:t>
      </w:r>
      <w:r>
        <w:rPr>
          <w:rFonts w:ascii="Times New Roman" w:hAnsi="Times New Roman" w:cs="Times New Roman"/>
          <w:sz w:val="24"/>
          <w:szCs w:val="24"/>
        </w:rPr>
        <w:t xml:space="preserve">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3"/>
        <w:gridCol w:w="4589"/>
      </w:tblGrid>
      <w:tr w:rsidR="00315DCD" w:rsidTr="00315DCD">
        <w:tc>
          <w:tcPr>
            <w:tcW w:w="4606" w:type="dxa"/>
          </w:tcPr>
          <w:p w:rsidR="00315DCD" w:rsidRDefault="00A40DAD" w:rsidP="00A40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</w:t>
            </w:r>
            <w:r w:rsidR="00315DCD" w:rsidRPr="0031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odwykonawcy</w:t>
            </w:r>
          </w:p>
          <w:p w:rsidR="00315DCD" w:rsidRDefault="00315DCD" w:rsidP="00982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315DCD" w:rsidRDefault="00315DCD" w:rsidP="00A40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Zakres powierzonych </w:t>
            </w:r>
            <w:r w:rsidR="00A40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części zamówienia</w:t>
            </w:r>
          </w:p>
        </w:tc>
      </w:tr>
      <w:tr w:rsidR="00315DCD" w:rsidRPr="00315DCD" w:rsidTr="00315DCD">
        <w:tc>
          <w:tcPr>
            <w:tcW w:w="4606" w:type="dxa"/>
          </w:tcPr>
          <w:p w:rsidR="00315DCD" w:rsidRPr="00315DCD" w:rsidRDefault="00315DCD" w:rsidP="0031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</w:t>
            </w:r>
          </w:p>
          <w:p w:rsidR="00315DCD" w:rsidRPr="00315DCD" w:rsidRDefault="00315DCD" w:rsidP="0031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606" w:type="dxa"/>
          </w:tcPr>
          <w:p w:rsidR="00315DCD" w:rsidRPr="00315DCD" w:rsidRDefault="00315DCD" w:rsidP="0031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</w:p>
          <w:p w:rsidR="00315DCD" w:rsidRPr="00315DCD" w:rsidRDefault="00315DCD" w:rsidP="00315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……………………………………………..</w:t>
            </w:r>
          </w:p>
        </w:tc>
      </w:tr>
    </w:tbl>
    <w:p w:rsidR="00315DCD" w:rsidRDefault="00315DCD" w:rsidP="00315D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DAD" w:rsidRDefault="00A40DAD" w:rsidP="0066735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DAD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bCs/>
          <w:sz w:val="24"/>
          <w:szCs w:val="24"/>
        </w:rPr>
        <w:t>, że w celu potwierdzenia spełniania warunków udziału w postępowaniu, polegamy na zasobach podmiotów trzecich wskazanych poniżej:</w:t>
      </w:r>
    </w:p>
    <w:p w:rsidR="00A40DAD" w:rsidRDefault="00A40DAD" w:rsidP="00A40DAD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1"/>
        <w:gridCol w:w="4481"/>
      </w:tblGrid>
      <w:tr w:rsidR="00A40DAD" w:rsidTr="0083272B">
        <w:tc>
          <w:tcPr>
            <w:tcW w:w="4606" w:type="dxa"/>
          </w:tcPr>
          <w:p w:rsidR="00A40DAD" w:rsidRDefault="00A40DAD" w:rsidP="00832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i adres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podmiotu udostępniającego zasoby</w:t>
            </w:r>
          </w:p>
          <w:p w:rsidR="00A40DAD" w:rsidRDefault="00A40DAD" w:rsidP="00A40D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A40DAD" w:rsidRDefault="00A40DAD" w:rsidP="00A40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udostępnionych zasobów</w:t>
            </w:r>
          </w:p>
        </w:tc>
      </w:tr>
      <w:tr w:rsidR="00A40DAD" w:rsidRPr="00315DCD" w:rsidTr="0083272B">
        <w:tc>
          <w:tcPr>
            <w:tcW w:w="4606" w:type="dxa"/>
          </w:tcPr>
          <w:p w:rsidR="00A40DAD" w:rsidRPr="00315DCD" w:rsidRDefault="00A40DAD" w:rsidP="008327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</w:t>
            </w:r>
          </w:p>
          <w:p w:rsidR="00A40DAD" w:rsidRPr="00315DCD" w:rsidRDefault="00A40DAD" w:rsidP="008327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C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606" w:type="dxa"/>
          </w:tcPr>
          <w:p w:rsidR="00A40DAD" w:rsidRPr="00315DCD" w:rsidRDefault="00A40DAD" w:rsidP="008327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zdolności zawodowe</w:t>
            </w:r>
            <w:r w:rsidR="00B70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sytuacja ekonomiczna*</w:t>
            </w:r>
          </w:p>
        </w:tc>
      </w:tr>
    </w:tbl>
    <w:p w:rsidR="00A40DAD" w:rsidRDefault="00A40DAD" w:rsidP="00A40DAD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DAD" w:rsidRPr="00A40DAD" w:rsidRDefault="00A40DAD" w:rsidP="00A40DAD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DAD" w:rsidRDefault="0066735C" w:rsidP="0066735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35C">
        <w:rPr>
          <w:rFonts w:ascii="Times New Roman" w:hAnsi="Times New Roman" w:cs="Times New Roman"/>
          <w:b/>
          <w:bCs/>
          <w:sz w:val="24"/>
          <w:szCs w:val="24"/>
        </w:rPr>
        <w:t>Informujemy</w:t>
      </w:r>
      <w:r>
        <w:rPr>
          <w:rFonts w:ascii="Times New Roman" w:hAnsi="Times New Roman" w:cs="Times New Roman"/>
          <w:bCs/>
          <w:sz w:val="24"/>
          <w:szCs w:val="24"/>
        </w:rPr>
        <w:t>, że wybór oferty</w:t>
      </w:r>
      <w:r w:rsidR="00A40DAD">
        <w:rPr>
          <w:rFonts w:ascii="Times New Roman" w:hAnsi="Times New Roman" w:cs="Times New Roman"/>
          <w:bCs/>
          <w:sz w:val="24"/>
          <w:szCs w:val="24"/>
        </w:rPr>
        <w:t xml:space="preserve"> nie będzie /</w:t>
      </w:r>
      <w:r>
        <w:rPr>
          <w:rFonts w:ascii="Times New Roman" w:hAnsi="Times New Roman" w:cs="Times New Roman"/>
          <w:bCs/>
          <w:sz w:val="24"/>
          <w:szCs w:val="24"/>
        </w:rPr>
        <w:t xml:space="preserve"> będzie</w:t>
      </w:r>
      <w:r w:rsidR="00A40DAD">
        <w:rPr>
          <w:rFonts w:ascii="Times New Roman" w:hAnsi="Times New Roman" w:cs="Times New Roman"/>
          <w:bCs/>
          <w:sz w:val="24"/>
          <w:szCs w:val="24"/>
        </w:rPr>
        <w:t>*</w:t>
      </w:r>
      <w:r w:rsidR="00B70F35">
        <w:rPr>
          <w:rFonts w:ascii="Times New Roman" w:hAnsi="Times New Roman" w:cs="Times New Roman"/>
          <w:bCs/>
          <w:sz w:val="24"/>
          <w:szCs w:val="24"/>
        </w:rPr>
        <w:t xml:space="preserve"> prowadzić do powstania u </w:t>
      </w:r>
      <w:r>
        <w:rPr>
          <w:rFonts w:ascii="Times New Roman" w:hAnsi="Times New Roman" w:cs="Times New Roman"/>
          <w:bCs/>
          <w:sz w:val="24"/>
          <w:szCs w:val="24"/>
        </w:rPr>
        <w:t>Zamawiającego obowiązku podatkowego</w:t>
      </w:r>
      <w:r w:rsidR="00A40DAD">
        <w:rPr>
          <w:rFonts w:ascii="Times New Roman" w:hAnsi="Times New Roman" w:cs="Times New Roman"/>
          <w:bCs/>
          <w:sz w:val="24"/>
          <w:szCs w:val="24"/>
        </w:rPr>
        <w:t>.</w:t>
      </w:r>
    </w:p>
    <w:p w:rsidR="0066735C" w:rsidRDefault="00A40DAD" w:rsidP="00A40DAD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Jeśli wybór oferty prowadzi do powstania u Zamawiającego obowiązku podatkowego należy określić w jakim zakresie:</w:t>
      </w:r>
    </w:p>
    <w:p w:rsidR="00A40DAD" w:rsidRDefault="00A40DAD" w:rsidP="00B70F35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DAD" w:rsidRDefault="00A40DAD" w:rsidP="00B70F35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B70F35" w:rsidRPr="00CD6807" w:rsidRDefault="00B70F35" w:rsidP="00CD6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Default="00B70F35" w:rsidP="00B70F3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reprezentowana przez nas firma należy do sektora mikroprzedsiębiorstw* / małych przedsiębiorstw / średnich przedsiębiorstw* / nie dotyczy*, zgodnie z Zaleceniem Komi</w:t>
      </w:r>
      <w:r w:rsidR="003A7B9A">
        <w:rPr>
          <w:rFonts w:ascii="Times New Roman" w:hAnsi="Times New Roman" w:cs="Times New Roman"/>
          <w:sz w:val="24"/>
          <w:szCs w:val="24"/>
        </w:rPr>
        <w:t>sji z dnia 06.05.2003 r. (</w:t>
      </w:r>
      <w:proofErr w:type="spellStart"/>
      <w:r w:rsidR="003A7B9A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="003A7B9A">
        <w:rPr>
          <w:rFonts w:ascii="Times New Roman" w:hAnsi="Times New Roman" w:cs="Times New Roman"/>
          <w:sz w:val="24"/>
          <w:szCs w:val="24"/>
        </w:rPr>
        <w:t xml:space="preserve"> L 124 z 20.5.2003).</w:t>
      </w:r>
    </w:p>
    <w:p w:rsidR="003A7B9A" w:rsidRPr="003A7B9A" w:rsidRDefault="003A7B9A" w:rsidP="003A7B9A">
      <w:pPr>
        <w:pStyle w:val="Akapitzlist"/>
        <w:ind w:left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A7B9A">
        <w:rPr>
          <w:rFonts w:ascii="Times New Roman" w:hAnsi="Times New Roman" w:cs="Times New Roman"/>
          <w:b/>
          <w:i/>
          <w:sz w:val="18"/>
          <w:szCs w:val="24"/>
        </w:rPr>
        <w:t>Mikroprzedsiębiorstwo</w:t>
      </w:r>
      <w:r w:rsidRPr="003A7B9A">
        <w:rPr>
          <w:rFonts w:ascii="Times New Roman" w:hAnsi="Times New Roman" w:cs="Times New Roman"/>
          <w:i/>
          <w:sz w:val="18"/>
          <w:szCs w:val="24"/>
        </w:rPr>
        <w:t>: przedsiębiorstwo, które zatrudnia mniej niż 10 osób i którego roczny obrót lub roczna suma bilansowa nie przekracza 2 mln EUR.</w:t>
      </w:r>
    </w:p>
    <w:p w:rsidR="003A7B9A" w:rsidRPr="003A7B9A" w:rsidRDefault="003A7B9A" w:rsidP="003A7B9A">
      <w:pPr>
        <w:pStyle w:val="Akapitzlist"/>
        <w:ind w:left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A7B9A">
        <w:rPr>
          <w:rFonts w:ascii="Times New Roman" w:hAnsi="Times New Roman" w:cs="Times New Roman"/>
          <w:b/>
          <w:i/>
          <w:sz w:val="18"/>
          <w:szCs w:val="24"/>
        </w:rPr>
        <w:t>Małe przedsiębiorstwo</w:t>
      </w:r>
      <w:r w:rsidRPr="003A7B9A">
        <w:rPr>
          <w:rFonts w:ascii="Times New Roman" w:hAnsi="Times New Roman" w:cs="Times New Roman"/>
          <w:i/>
          <w:sz w:val="18"/>
          <w:szCs w:val="24"/>
        </w:rPr>
        <w:t>: przedsiębiorstwo, które zatrudnia mniej niż 50 osób i którego roczny obrót lub roczna suma bilansowa nie przekracza 10 mln EUR.</w:t>
      </w:r>
    </w:p>
    <w:p w:rsidR="009F1EF1" w:rsidRDefault="003A7B9A" w:rsidP="00AC345E">
      <w:pPr>
        <w:pStyle w:val="Akapitzlist"/>
        <w:ind w:left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A7B9A">
        <w:rPr>
          <w:rFonts w:ascii="Times New Roman" w:hAnsi="Times New Roman" w:cs="Times New Roman"/>
          <w:b/>
          <w:i/>
          <w:sz w:val="18"/>
          <w:szCs w:val="24"/>
        </w:rPr>
        <w:t>Średnie przedsiębiorstwa</w:t>
      </w:r>
      <w:r w:rsidRPr="003A7B9A">
        <w:rPr>
          <w:rFonts w:ascii="Times New Roman" w:hAnsi="Times New Roman" w:cs="Times New Roman"/>
          <w:i/>
          <w:sz w:val="18"/>
          <w:szCs w:val="24"/>
        </w:rPr>
        <w:t>: przedsiębiorstwa, które nie są mikroprzedsiębiorstwami ani małymi przedsiębiorstwami i które zatrudniają mniej niż 250 osób i których roczny obrót przekracza 50 mln EUR lub roczna suma bilansowa nie przekracza 43 mln EUR.</w:t>
      </w:r>
    </w:p>
    <w:p w:rsidR="00AC345E" w:rsidRPr="00AC345E" w:rsidRDefault="00AC345E" w:rsidP="00AC345E">
      <w:pPr>
        <w:pStyle w:val="Akapitzlist"/>
        <w:ind w:left="426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AC345E" w:rsidRPr="00AC345E" w:rsidRDefault="00AC345E" w:rsidP="00AC345E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345E">
        <w:rPr>
          <w:rFonts w:ascii="Times New Roman" w:hAnsi="Times New Roman"/>
          <w:b/>
          <w:sz w:val="24"/>
          <w:szCs w:val="24"/>
        </w:rPr>
        <w:t>Oświadczamy</w:t>
      </w:r>
      <w:r w:rsidRPr="00AC345E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 14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04.05.2016, str. 1) zwanym RODO wobec osób </w:t>
      </w:r>
      <w:r w:rsidRPr="00AC345E">
        <w:rPr>
          <w:rFonts w:ascii="Times New Roman" w:hAnsi="Times New Roman"/>
          <w:sz w:val="24"/>
          <w:szCs w:val="24"/>
        </w:rPr>
        <w:lastRenderedPageBreak/>
        <w:t>fizycznych, od których dane osobowe bezpośrednio lub pośrednio pozyskałem w celu ubiegania się o udzielenie zamówienia publicznego w niniejszym postępowaniu.</w:t>
      </w:r>
    </w:p>
    <w:p w:rsidR="00AC345E" w:rsidRPr="00404C01" w:rsidRDefault="00AC345E" w:rsidP="00404C01">
      <w:pPr>
        <w:pStyle w:val="Akapitzlist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3041C4">
        <w:rPr>
          <w:rFonts w:ascii="Times New Roman" w:hAnsi="Times New Roman"/>
          <w:i/>
          <w:sz w:val="24"/>
          <w:szCs w:val="24"/>
        </w:rPr>
        <w:t>(Dotyczy przypadku gdy Wykonawca przekazuje dane osobowe inne niż bezpośrednio jego dotyczące lub nie zachodzi wyłączenie stosowania obowiązku informacyjnego, stosownie do art. 13</w:t>
      </w:r>
      <w:r>
        <w:rPr>
          <w:rFonts w:ascii="Times New Roman" w:hAnsi="Times New Roman"/>
          <w:i/>
          <w:sz w:val="24"/>
          <w:szCs w:val="24"/>
        </w:rPr>
        <w:t xml:space="preserve"> ust. 4 lub art. 14 ust. 5 RODO</w:t>
      </w:r>
      <w:r w:rsidRPr="003041C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84991" w:rsidRPr="00A40DAD" w:rsidRDefault="00B84991" w:rsidP="00B70F3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DAD">
        <w:rPr>
          <w:rFonts w:ascii="Times New Roman" w:hAnsi="Times New Roman" w:cs="Times New Roman"/>
          <w:b/>
          <w:sz w:val="24"/>
          <w:szCs w:val="24"/>
        </w:rPr>
        <w:t>Dane wykonawcy</w:t>
      </w:r>
      <w:r w:rsidRPr="00A40DAD">
        <w:rPr>
          <w:rFonts w:ascii="Times New Roman" w:hAnsi="Times New Roman" w:cs="Times New Roman"/>
          <w:sz w:val="24"/>
          <w:szCs w:val="24"/>
        </w:rPr>
        <w:t>:</w:t>
      </w:r>
    </w:p>
    <w:p w:rsidR="00081A8A" w:rsidRDefault="00081A8A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nazwa: ……………………………………………………………………………………………………...</w:t>
      </w:r>
    </w:p>
    <w:p w:rsidR="00081A8A" w:rsidRDefault="00081A8A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NIP: …………………………………………………………………………………………………………</w:t>
      </w:r>
    </w:p>
    <w:p w:rsidR="00B84991" w:rsidRPr="003A7B9A" w:rsidRDefault="00B84991" w:rsidP="00B8499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>miejscowość, kod:</w:t>
      </w:r>
      <w:r w:rsidR="00B70F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B9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</w:t>
      </w:r>
      <w:r w:rsidR="003A7B9A" w:rsidRPr="003A7B9A">
        <w:rPr>
          <w:rFonts w:ascii="Times New Roman" w:hAnsi="Times New Roman" w:cs="Times New Roman"/>
          <w:iCs/>
          <w:sz w:val="24"/>
          <w:szCs w:val="24"/>
        </w:rPr>
        <w:t>....................</w:t>
      </w:r>
    </w:p>
    <w:p w:rsidR="00B84991" w:rsidRPr="00B84991" w:rsidRDefault="00B84991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>ulica</w:t>
      </w:r>
      <w:r w:rsidR="003A7B9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A7B9A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</w:t>
      </w:r>
      <w:r w:rsidR="003A7B9A">
        <w:rPr>
          <w:rFonts w:ascii="Times New Roman" w:hAnsi="Times New Roman" w:cs="Times New Roman"/>
          <w:iCs/>
          <w:sz w:val="24"/>
          <w:szCs w:val="24"/>
        </w:rPr>
        <w:t>...</w:t>
      </w:r>
    </w:p>
    <w:p w:rsidR="00B84991" w:rsidRPr="00B84991" w:rsidRDefault="00B84991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>województwo:</w:t>
      </w:r>
      <w:r w:rsidR="003A7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B9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</w:t>
      </w:r>
      <w:r w:rsidR="003A7B9A">
        <w:rPr>
          <w:rFonts w:ascii="Times New Roman" w:hAnsi="Times New Roman" w:cs="Times New Roman"/>
          <w:iCs/>
          <w:sz w:val="24"/>
          <w:szCs w:val="24"/>
        </w:rPr>
        <w:t>....................</w:t>
      </w:r>
    </w:p>
    <w:p w:rsidR="00B84991" w:rsidRPr="00B84991" w:rsidRDefault="00081A8A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telefon</w:t>
      </w:r>
      <w:r w:rsidR="00B84991" w:rsidRPr="00B8499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A7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4991" w:rsidRPr="003A7B9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</w:t>
      </w:r>
      <w:r w:rsidR="003A7B9A">
        <w:rPr>
          <w:rFonts w:ascii="Times New Roman" w:hAnsi="Times New Roman" w:cs="Times New Roman"/>
          <w:iCs/>
          <w:sz w:val="24"/>
          <w:szCs w:val="24"/>
        </w:rPr>
        <w:t>.....................</w:t>
      </w:r>
    </w:p>
    <w:p w:rsidR="00B84991" w:rsidRPr="00B84991" w:rsidRDefault="00B84991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>fax</w:t>
      </w:r>
      <w:r w:rsidR="003A7B9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A7B9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</w:t>
      </w:r>
      <w:r w:rsidR="003A7B9A">
        <w:rPr>
          <w:rFonts w:ascii="Times New Roman" w:hAnsi="Times New Roman" w:cs="Times New Roman"/>
          <w:iCs/>
          <w:sz w:val="24"/>
          <w:szCs w:val="24"/>
        </w:rPr>
        <w:t>...................</w:t>
      </w:r>
    </w:p>
    <w:p w:rsidR="00B84991" w:rsidRPr="00B84991" w:rsidRDefault="00B84991" w:rsidP="00B84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3A7B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B9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</w:t>
      </w:r>
      <w:r w:rsidR="003A7B9A">
        <w:rPr>
          <w:rFonts w:ascii="Times New Roman" w:hAnsi="Times New Roman" w:cs="Times New Roman"/>
          <w:iCs/>
          <w:sz w:val="24"/>
          <w:szCs w:val="24"/>
        </w:rPr>
        <w:t>....................</w:t>
      </w:r>
    </w:p>
    <w:p w:rsidR="00B84991" w:rsidRPr="009F1EF1" w:rsidRDefault="00B84991" w:rsidP="00B84991">
      <w:pPr>
        <w:jc w:val="both"/>
        <w:rPr>
          <w:rFonts w:ascii="Times New Roman" w:hAnsi="Times New Roman" w:cs="Times New Roman"/>
          <w:sz w:val="24"/>
          <w:szCs w:val="24"/>
        </w:rPr>
      </w:pPr>
      <w:r w:rsidRPr="00315DCD">
        <w:rPr>
          <w:rFonts w:ascii="Times New Roman" w:hAnsi="Times New Roman" w:cs="Times New Roman"/>
          <w:i/>
          <w:sz w:val="24"/>
          <w:szCs w:val="24"/>
        </w:rPr>
        <w:t>adres do kore</w:t>
      </w:r>
      <w:r w:rsidR="009F1EF1">
        <w:rPr>
          <w:rFonts w:ascii="Times New Roman" w:hAnsi="Times New Roman" w:cs="Times New Roman"/>
          <w:i/>
          <w:sz w:val="24"/>
          <w:szCs w:val="24"/>
        </w:rPr>
        <w:t xml:space="preserve">spondencji: </w:t>
      </w:r>
      <w:r w:rsidR="009F1E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F1EF1" w:rsidRPr="00B84991" w:rsidRDefault="00B84991" w:rsidP="00B84991">
      <w:pPr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315DC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9F1EF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84991" w:rsidRPr="00315DCD" w:rsidRDefault="00B84991" w:rsidP="00B70F3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EF1">
        <w:rPr>
          <w:rFonts w:ascii="Times New Roman" w:hAnsi="Times New Roman" w:cs="Times New Roman"/>
          <w:b/>
          <w:sz w:val="24"/>
          <w:szCs w:val="24"/>
        </w:rPr>
        <w:t>Załącznikami</w:t>
      </w:r>
      <w:r w:rsidRPr="00315DCD">
        <w:rPr>
          <w:rFonts w:ascii="Times New Roman" w:hAnsi="Times New Roman" w:cs="Times New Roman"/>
          <w:sz w:val="24"/>
          <w:szCs w:val="24"/>
        </w:rPr>
        <w:t xml:space="preserve"> do niniejszej oferty są:</w:t>
      </w:r>
    </w:p>
    <w:p w:rsidR="00B84991" w:rsidRPr="00B84991" w:rsidRDefault="00B84991" w:rsidP="00B84991">
      <w:pPr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a) .............................................................................</w:t>
      </w:r>
    </w:p>
    <w:p w:rsidR="00B84991" w:rsidRPr="00B84991" w:rsidRDefault="00B84991" w:rsidP="00B84991">
      <w:pPr>
        <w:jc w:val="both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b) .............................................................................</w:t>
      </w:r>
    </w:p>
    <w:p w:rsidR="00B84991" w:rsidRPr="00315DCD" w:rsidRDefault="00B84991" w:rsidP="00B849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CD">
        <w:rPr>
          <w:rFonts w:ascii="Times New Roman" w:hAnsi="Times New Roman" w:cs="Times New Roman"/>
          <w:b/>
          <w:bCs/>
          <w:i/>
          <w:sz w:val="24"/>
          <w:szCs w:val="24"/>
        </w:rPr>
        <w:t>*</w:t>
      </w:r>
      <w:r w:rsidRPr="00315DCD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B84991" w:rsidRPr="00B84991" w:rsidRDefault="00B84991" w:rsidP="00315DCD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Podpisano:</w:t>
      </w:r>
    </w:p>
    <w:p w:rsidR="00B84991" w:rsidRPr="00B84991" w:rsidRDefault="00B84991" w:rsidP="00315DCD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315DC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84991" w:rsidRPr="00B84991" w:rsidRDefault="00B84991" w:rsidP="00313D7B">
      <w:pPr>
        <w:spacing w:after="0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>(czytelny podpis upełnomocnionego przedstawiciela</w:t>
      </w:r>
    </w:p>
    <w:p w:rsidR="00B21D34" w:rsidRPr="00B84991" w:rsidRDefault="00B84991" w:rsidP="00313D7B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84991">
        <w:rPr>
          <w:rFonts w:ascii="Times New Roman" w:hAnsi="Times New Roman" w:cs="Times New Roman"/>
          <w:i/>
          <w:iCs/>
          <w:sz w:val="24"/>
          <w:szCs w:val="24"/>
        </w:rPr>
        <w:t xml:space="preserve">lub imienna pieczątka </w:t>
      </w:r>
      <w:r w:rsidR="00D1637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84991">
        <w:rPr>
          <w:rFonts w:ascii="Times New Roman" w:hAnsi="Times New Roman" w:cs="Times New Roman"/>
          <w:i/>
          <w:iCs/>
          <w:sz w:val="24"/>
          <w:szCs w:val="24"/>
        </w:rPr>
        <w:t xml:space="preserve"> podpis)</w:t>
      </w:r>
    </w:p>
    <w:sectPr w:rsidR="00B21D34" w:rsidRPr="00B84991" w:rsidSect="00404C01">
      <w:foot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EE" w:rsidRDefault="007107EE" w:rsidP="009F1EF1">
      <w:pPr>
        <w:spacing w:after="0" w:line="240" w:lineRule="auto"/>
      </w:pPr>
      <w:r>
        <w:separator/>
      </w:r>
    </w:p>
  </w:endnote>
  <w:endnote w:type="continuationSeparator" w:id="0">
    <w:p w:rsidR="007107EE" w:rsidRDefault="007107EE" w:rsidP="009F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833398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1EF1" w:rsidRPr="009F1EF1" w:rsidRDefault="009F1E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F1EF1">
              <w:rPr>
                <w:rFonts w:ascii="Times New Roman" w:hAnsi="Times New Roman" w:cs="Times New Roman"/>
              </w:rPr>
              <w:t xml:space="preserve">Strona </w:t>
            </w:r>
            <w:r w:rsidRPr="009F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F1EF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F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146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F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F1EF1">
              <w:rPr>
                <w:rFonts w:ascii="Times New Roman" w:hAnsi="Times New Roman" w:cs="Times New Roman"/>
              </w:rPr>
              <w:t xml:space="preserve"> z </w:t>
            </w:r>
            <w:r w:rsidRPr="009F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F1EF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F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146F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F1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1EF1" w:rsidRPr="009F1EF1" w:rsidRDefault="009F1EF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EE" w:rsidRDefault="007107EE" w:rsidP="009F1EF1">
      <w:pPr>
        <w:spacing w:after="0" w:line="240" w:lineRule="auto"/>
      </w:pPr>
      <w:r>
        <w:separator/>
      </w:r>
    </w:p>
  </w:footnote>
  <w:footnote w:type="continuationSeparator" w:id="0">
    <w:p w:rsidR="007107EE" w:rsidRDefault="007107EE" w:rsidP="009F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110"/>
    <w:multiLevelType w:val="hybridMultilevel"/>
    <w:tmpl w:val="7A3A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B263A"/>
    <w:multiLevelType w:val="hybridMultilevel"/>
    <w:tmpl w:val="868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616DFA"/>
    <w:multiLevelType w:val="hybridMultilevel"/>
    <w:tmpl w:val="34AAB3BE"/>
    <w:lvl w:ilvl="0" w:tplc="40AA17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B20"/>
    <w:multiLevelType w:val="hybridMultilevel"/>
    <w:tmpl w:val="6B52B9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E85C2B"/>
    <w:multiLevelType w:val="hybridMultilevel"/>
    <w:tmpl w:val="645A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F68E2"/>
    <w:multiLevelType w:val="hybridMultilevel"/>
    <w:tmpl w:val="EA38E574"/>
    <w:lvl w:ilvl="0" w:tplc="516E6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1"/>
    <w:rsid w:val="00007418"/>
    <w:rsid w:val="000275C5"/>
    <w:rsid w:val="00081A8A"/>
    <w:rsid w:val="000C007D"/>
    <w:rsid w:val="000D2580"/>
    <w:rsid w:val="000D4568"/>
    <w:rsid w:val="00192C8F"/>
    <w:rsid w:val="00200719"/>
    <w:rsid w:val="00313D7B"/>
    <w:rsid w:val="00315DCD"/>
    <w:rsid w:val="00322445"/>
    <w:rsid w:val="00342E5A"/>
    <w:rsid w:val="0039336E"/>
    <w:rsid w:val="003A7B9A"/>
    <w:rsid w:val="003C1774"/>
    <w:rsid w:val="003F5388"/>
    <w:rsid w:val="00402129"/>
    <w:rsid w:val="00404C01"/>
    <w:rsid w:val="004050BC"/>
    <w:rsid w:val="004F5F5E"/>
    <w:rsid w:val="0059652B"/>
    <w:rsid w:val="005E3CD6"/>
    <w:rsid w:val="00631826"/>
    <w:rsid w:val="00640DD3"/>
    <w:rsid w:val="0066735C"/>
    <w:rsid w:val="00677A81"/>
    <w:rsid w:val="006A0F14"/>
    <w:rsid w:val="007107EE"/>
    <w:rsid w:val="008114DE"/>
    <w:rsid w:val="008176F7"/>
    <w:rsid w:val="00894FB2"/>
    <w:rsid w:val="008A4BDD"/>
    <w:rsid w:val="008D6C49"/>
    <w:rsid w:val="008D7BFA"/>
    <w:rsid w:val="00982A19"/>
    <w:rsid w:val="009973EF"/>
    <w:rsid w:val="009A6543"/>
    <w:rsid w:val="009A7A09"/>
    <w:rsid w:val="009E7A33"/>
    <w:rsid w:val="009F1EF1"/>
    <w:rsid w:val="00A01294"/>
    <w:rsid w:val="00A01CA9"/>
    <w:rsid w:val="00A40DAD"/>
    <w:rsid w:val="00A764DC"/>
    <w:rsid w:val="00AC345E"/>
    <w:rsid w:val="00B10F66"/>
    <w:rsid w:val="00B21D34"/>
    <w:rsid w:val="00B674F8"/>
    <w:rsid w:val="00B70F35"/>
    <w:rsid w:val="00B84991"/>
    <w:rsid w:val="00B97075"/>
    <w:rsid w:val="00C06774"/>
    <w:rsid w:val="00C33BC2"/>
    <w:rsid w:val="00C56A24"/>
    <w:rsid w:val="00C9023E"/>
    <w:rsid w:val="00CD4A8D"/>
    <w:rsid w:val="00CD6807"/>
    <w:rsid w:val="00CD7DA7"/>
    <w:rsid w:val="00CF146F"/>
    <w:rsid w:val="00D152E1"/>
    <w:rsid w:val="00D1637E"/>
    <w:rsid w:val="00D92A9A"/>
    <w:rsid w:val="00DA5B7E"/>
    <w:rsid w:val="00DE5534"/>
    <w:rsid w:val="00E26948"/>
    <w:rsid w:val="00E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6F6F"/>
  <w15:docId w15:val="{BFB23241-2284-4BDA-AFC9-9FA59A9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DAD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7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991"/>
    <w:pPr>
      <w:ind w:left="720"/>
      <w:contextualSpacing/>
    </w:pPr>
  </w:style>
  <w:style w:type="table" w:styleId="Tabela-Siatka">
    <w:name w:val="Table Grid"/>
    <w:basedOn w:val="Standardowy"/>
    <w:uiPriority w:val="59"/>
    <w:rsid w:val="0031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F1"/>
  </w:style>
  <w:style w:type="paragraph" w:styleId="Stopka">
    <w:name w:val="footer"/>
    <w:basedOn w:val="Normalny"/>
    <w:link w:val="StopkaZnak"/>
    <w:uiPriority w:val="99"/>
    <w:unhideWhenUsed/>
    <w:rsid w:val="009F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F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774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USC_PN</dc:creator>
  <cp:lastModifiedBy>Stanisław Pietrkiewicz</cp:lastModifiedBy>
  <cp:revision>12</cp:revision>
  <cp:lastPrinted>2018-07-27T05:46:00Z</cp:lastPrinted>
  <dcterms:created xsi:type="dcterms:W3CDTF">2018-07-16T09:15:00Z</dcterms:created>
  <dcterms:modified xsi:type="dcterms:W3CDTF">2018-07-27T05:47:00Z</dcterms:modified>
</cp:coreProperties>
</file>